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F2DD1" w14:textId="6AECA1AF" w:rsidR="003A6F6F" w:rsidRPr="002C542E" w:rsidRDefault="003A6F6F" w:rsidP="003A6F6F">
      <w:pPr>
        <w:pStyle w:val="3GPPHeader"/>
        <w:spacing w:after="60"/>
        <w:rPr>
          <w:rFonts w:cs="Arial"/>
          <w:sz w:val="32"/>
          <w:szCs w:val="32"/>
        </w:rPr>
      </w:pPr>
      <w:r w:rsidRPr="00687657">
        <w:rPr>
          <w:rFonts w:cs="Arial"/>
        </w:rPr>
        <w:t>3GPP TSG RAN Meeting #10</w:t>
      </w:r>
      <w:r w:rsidR="00FA49D8">
        <w:rPr>
          <w:rFonts w:cs="Arial"/>
        </w:rPr>
        <w:t>6</w:t>
      </w:r>
      <w:r w:rsidRPr="002C542E">
        <w:rPr>
          <w:rFonts w:cs="Arial"/>
        </w:rPr>
        <w:tab/>
      </w:r>
      <w:r w:rsidRPr="00D84E98">
        <w:rPr>
          <w:rFonts w:cs="Arial"/>
          <w:bCs/>
          <w:szCs w:val="24"/>
        </w:rPr>
        <w:t>R</w:t>
      </w:r>
      <w:r>
        <w:rPr>
          <w:rFonts w:cs="Arial"/>
          <w:bCs/>
          <w:szCs w:val="24"/>
        </w:rPr>
        <w:t>P</w:t>
      </w:r>
      <w:r w:rsidRPr="00D84E98">
        <w:rPr>
          <w:rFonts w:cs="Arial"/>
          <w:bCs/>
          <w:szCs w:val="24"/>
        </w:rPr>
        <w:t>-2</w:t>
      </w:r>
      <w:r w:rsidR="00FA49D8">
        <w:rPr>
          <w:rFonts w:cs="Arial"/>
          <w:bCs/>
          <w:szCs w:val="24"/>
        </w:rPr>
        <w:t>42</w:t>
      </w:r>
      <w:r w:rsidR="00067B0E">
        <w:rPr>
          <w:rFonts w:cs="Arial"/>
          <w:bCs/>
          <w:szCs w:val="24"/>
        </w:rPr>
        <w:t>493</w:t>
      </w:r>
    </w:p>
    <w:p w14:paraId="5F473BAB" w14:textId="163723F7" w:rsidR="006D09F8" w:rsidRPr="00702A88" w:rsidRDefault="00DA1F9A" w:rsidP="006D09F8">
      <w:pPr>
        <w:pStyle w:val="3GPPHeader"/>
      </w:pPr>
      <w:r>
        <w:rPr>
          <w:rFonts w:eastAsia="SimSun"/>
          <w:noProof/>
          <w:lang w:eastAsia="en-US"/>
        </w:rPr>
        <w:t>Madrid</w:t>
      </w:r>
      <w:r w:rsidR="003A6F6F" w:rsidRPr="00687657">
        <w:rPr>
          <w:rFonts w:eastAsia="SimSun"/>
          <w:noProof/>
          <w:lang w:eastAsia="en-US"/>
        </w:rPr>
        <w:t>,</w:t>
      </w:r>
      <w:r>
        <w:rPr>
          <w:rFonts w:eastAsia="SimSun"/>
          <w:noProof/>
          <w:lang w:eastAsia="en-US"/>
        </w:rPr>
        <w:t xml:space="preserve"> Spain,</w:t>
      </w:r>
      <w:r w:rsidR="003A6F6F" w:rsidRPr="00687657">
        <w:rPr>
          <w:rFonts w:eastAsia="SimSun"/>
          <w:noProof/>
          <w:lang w:eastAsia="en-US"/>
        </w:rPr>
        <w:t xml:space="preserve"> </w:t>
      </w:r>
      <w:r w:rsidR="00E832F5">
        <w:rPr>
          <w:rFonts w:eastAsia="SimSun"/>
          <w:noProof/>
          <w:lang w:eastAsia="en-US"/>
        </w:rPr>
        <w:t>December</w:t>
      </w:r>
      <w:r w:rsidR="003A6F6F" w:rsidRPr="00687657">
        <w:rPr>
          <w:rFonts w:eastAsia="SimSun"/>
          <w:noProof/>
          <w:lang w:eastAsia="en-US"/>
        </w:rPr>
        <w:t xml:space="preserve"> </w:t>
      </w:r>
      <w:r w:rsidR="00FA49D8">
        <w:rPr>
          <w:rFonts w:eastAsia="SimSun"/>
          <w:noProof/>
          <w:lang w:eastAsia="en-US"/>
        </w:rPr>
        <w:t>9</w:t>
      </w:r>
      <w:r w:rsidR="00A606B8" w:rsidRPr="00A606B8">
        <w:rPr>
          <w:rFonts w:eastAsia="SimSun"/>
          <w:noProof/>
          <w:vertAlign w:val="superscript"/>
          <w:lang w:eastAsia="en-US"/>
        </w:rPr>
        <w:t>th</w:t>
      </w:r>
      <w:r w:rsidR="00A606B8">
        <w:rPr>
          <w:rFonts w:eastAsia="SimSun"/>
          <w:noProof/>
          <w:lang w:eastAsia="en-US"/>
        </w:rPr>
        <w:t xml:space="preserve"> – </w:t>
      </w:r>
      <w:r w:rsidR="003A6F6F" w:rsidRPr="00687657">
        <w:rPr>
          <w:rFonts w:eastAsia="SimSun"/>
          <w:noProof/>
          <w:lang w:eastAsia="en-US"/>
        </w:rPr>
        <w:t>1</w:t>
      </w:r>
      <w:r w:rsidR="00C96337">
        <w:rPr>
          <w:rFonts w:eastAsia="SimSun"/>
          <w:noProof/>
          <w:lang w:eastAsia="en-US"/>
        </w:rPr>
        <w:t>2</w:t>
      </w:r>
      <w:r w:rsidR="00A606B8" w:rsidRPr="00A606B8">
        <w:rPr>
          <w:rFonts w:eastAsia="SimSun"/>
          <w:noProof/>
          <w:vertAlign w:val="superscript"/>
          <w:lang w:eastAsia="en-US"/>
        </w:rPr>
        <w:t>th</w:t>
      </w:r>
      <w:r w:rsidR="003A6F6F" w:rsidRPr="00687657">
        <w:rPr>
          <w:rFonts w:eastAsia="SimSun"/>
          <w:noProof/>
          <w:lang w:eastAsia="en-US"/>
        </w:rPr>
        <w:t>, 202</w:t>
      </w:r>
      <w:r w:rsidR="006D67A9">
        <w:rPr>
          <w:rFonts w:eastAsia="SimSun"/>
          <w:noProof/>
          <w:lang w:eastAsia="en-US"/>
        </w:rPr>
        <w:t>4</w:t>
      </w:r>
    </w:p>
    <w:p w14:paraId="4AC909A1" w14:textId="75F4FF6F" w:rsidR="00CA180F" w:rsidRPr="00BF4390" w:rsidRDefault="00CA180F" w:rsidP="00CA180F">
      <w:pPr>
        <w:pStyle w:val="3GPPHeader"/>
        <w:rPr>
          <w:sz w:val="22"/>
          <w:szCs w:val="22"/>
          <w:lang w:val="fr-FR"/>
        </w:rPr>
      </w:pPr>
      <w:r w:rsidRPr="00BF4390">
        <w:rPr>
          <w:sz w:val="22"/>
          <w:szCs w:val="22"/>
          <w:lang w:val="fr-FR"/>
        </w:rPr>
        <w:t>Agenda Item:</w:t>
      </w:r>
      <w:r w:rsidRPr="00BF4390">
        <w:rPr>
          <w:sz w:val="22"/>
          <w:szCs w:val="22"/>
          <w:lang w:val="fr-FR"/>
        </w:rPr>
        <w:tab/>
      </w:r>
      <w:r w:rsidR="00DA1F9A">
        <w:rPr>
          <w:sz w:val="22"/>
          <w:szCs w:val="22"/>
          <w:lang w:val="fr-FR"/>
        </w:rPr>
        <w:t>15.2</w:t>
      </w:r>
    </w:p>
    <w:p w14:paraId="1D833EA8" w14:textId="31C78EA2" w:rsidR="00CA180F" w:rsidRPr="00BF4390" w:rsidRDefault="00CA180F" w:rsidP="00CA180F">
      <w:pPr>
        <w:pStyle w:val="3GPPHeader"/>
        <w:rPr>
          <w:sz w:val="22"/>
          <w:szCs w:val="22"/>
          <w:lang w:val="fr-FR"/>
        </w:rPr>
      </w:pPr>
      <w:r w:rsidRPr="00BF4390">
        <w:rPr>
          <w:sz w:val="22"/>
          <w:szCs w:val="22"/>
          <w:lang w:val="fr-FR"/>
        </w:rPr>
        <w:t>Source:</w:t>
      </w:r>
      <w:r w:rsidRPr="00BF4390">
        <w:rPr>
          <w:sz w:val="22"/>
          <w:szCs w:val="22"/>
          <w:lang w:val="fr-FR"/>
        </w:rPr>
        <w:tab/>
        <w:t>InterDigital</w:t>
      </w:r>
      <w:r w:rsidR="00F41022" w:rsidRPr="00BF4390">
        <w:rPr>
          <w:sz w:val="22"/>
          <w:szCs w:val="22"/>
          <w:lang w:val="fr-FR"/>
        </w:rPr>
        <w:t>, Inc.</w:t>
      </w:r>
    </w:p>
    <w:p w14:paraId="4FB85D82" w14:textId="77777777" w:rsidR="00DA1F9A" w:rsidRPr="00DA1F9A" w:rsidRDefault="00CA180F" w:rsidP="00DA1F9A">
      <w:pPr>
        <w:pStyle w:val="3GPPHeader"/>
        <w:rPr>
          <w:sz w:val="22"/>
          <w:szCs w:val="22"/>
          <w:lang w:val="en-US"/>
        </w:rPr>
      </w:pPr>
      <w:r w:rsidRPr="004A1A95">
        <w:rPr>
          <w:sz w:val="22"/>
          <w:szCs w:val="22"/>
        </w:rPr>
        <w:t>Title:</w:t>
      </w:r>
      <w:r w:rsidRPr="004A1A95">
        <w:rPr>
          <w:sz w:val="22"/>
          <w:szCs w:val="22"/>
        </w:rPr>
        <w:tab/>
      </w:r>
      <w:r w:rsidR="00DA1F9A" w:rsidRPr="00DA1F9A">
        <w:rPr>
          <w:sz w:val="22"/>
          <w:szCs w:val="22"/>
          <w:lang w:val="en-US"/>
        </w:rPr>
        <w:t>Scope for Rel-20 NTN for 5G-A</w:t>
      </w:r>
    </w:p>
    <w:p w14:paraId="6AD490CF" w14:textId="6EE81B5E"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7C65F537" w14:textId="77777777" w:rsidR="008E6F5A" w:rsidRDefault="009035F9" w:rsidP="009035F9">
      <w:pPr>
        <w:spacing w:line="276" w:lineRule="auto"/>
        <w:rPr>
          <w:lang w:eastAsia="ko-KR"/>
        </w:rPr>
      </w:pPr>
      <w:r w:rsidRPr="00252B85">
        <w:rPr>
          <w:lang w:eastAsia="ko-KR"/>
        </w:rPr>
        <w:t>Non-terrestrial networks (NTN) facilitate deploymen</w:t>
      </w:r>
      <w:r>
        <w:rPr>
          <w:lang w:eastAsia="ko-KR"/>
        </w:rPr>
        <w:t xml:space="preserve">t of wireless networks in areas where land-based antennas are impractical, for example due to geography or cost. It is envisioned that, coupled with terrestrial networks, NTN will enable truly ubiquitous coverage of 5G networks. </w:t>
      </w:r>
    </w:p>
    <w:p w14:paraId="6BD28771" w14:textId="42FF7140" w:rsidR="0027246B" w:rsidRDefault="008E7529" w:rsidP="009035F9">
      <w:pPr>
        <w:spacing w:line="276" w:lineRule="auto"/>
        <w:rPr>
          <w:lang w:eastAsia="ko-KR"/>
        </w:rPr>
      </w:pPr>
      <w:r>
        <w:rPr>
          <w:lang w:eastAsia="ko-KR"/>
        </w:rPr>
        <w:t>3GPP work on</w:t>
      </w:r>
      <w:r w:rsidR="00DF446A">
        <w:rPr>
          <w:lang w:eastAsia="ko-KR"/>
        </w:rPr>
        <w:t xml:space="preserve"> NR NTN</w:t>
      </w:r>
      <w:r>
        <w:rPr>
          <w:lang w:eastAsia="ko-KR"/>
        </w:rPr>
        <w:t xml:space="preserve"> began in Rel-15 with an initial feasibility study, </w:t>
      </w:r>
      <w:r w:rsidR="000635F7">
        <w:rPr>
          <w:lang w:eastAsia="ko-KR"/>
        </w:rPr>
        <w:t>expanding into a general study item in</w:t>
      </w:r>
      <w:r w:rsidR="00A66F8B">
        <w:rPr>
          <w:lang w:eastAsia="ko-KR"/>
        </w:rPr>
        <w:t xml:space="preserve"> Rel-16</w:t>
      </w:r>
      <w:r w:rsidR="00820E5D">
        <w:rPr>
          <w:lang w:eastAsia="ko-KR"/>
        </w:rPr>
        <w:t xml:space="preserve"> and</w:t>
      </w:r>
      <w:r w:rsidR="008C5D85">
        <w:rPr>
          <w:lang w:eastAsia="ko-KR"/>
        </w:rPr>
        <w:t xml:space="preserve"> </w:t>
      </w:r>
      <w:r w:rsidR="00820E5D">
        <w:rPr>
          <w:lang w:eastAsia="ko-KR"/>
        </w:rPr>
        <w:t xml:space="preserve">a </w:t>
      </w:r>
      <w:r w:rsidR="008C5D85">
        <w:rPr>
          <w:lang w:eastAsia="ko-KR"/>
        </w:rPr>
        <w:t>work item in Rel</w:t>
      </w:r>
      <w:r w:rsidR="00690D7A">
        <w:rPr>
          <w:lang w:eastAsia="ko-KR"/>
        </w:rPr>
        <w:t>-</w:t>
      </w:r>
      <w:r w:rsidR="008C5D85">
        <w:rPr>
          <w:lang w:eastAsia="ko-KR"/>
        </w:rPr>
        <w:t>17.</w:t>
      </w:r>
      <w:r w:rsidR="00695085">
        <w:rPr>
          <w:lang w:eastAsia="ko-KR"/>
        </w:rPr>
        <w:t xml:space="preserve"> IoT NTN </w:t>
      </w:r>
      <w:r w:rsidR="00FE2782">
        <w:rPr>
          <w:lang w:eastAsia="ko-KR"/>
        </w:rPr>
        <w:t>started</w:t>
      </w:r>
      <w:r w:rsidR="00695085">
        <w:rPr>
          <w:lang w:eastAsia="ko-KR"/>
        </w:rPr>
        <w:t xml:space="preserve"> in Rel-17 with a brief study item phase</w:t>
      </w:r>
      <w:r w:rsidR="00A66F8B">
        <w:rPr>
          <w:lang w:eastAsia="ko-KR"/>
        </w:rPr>
        <w:t xml:space="preserve"> </w:t>
      </w:r>
      <w:r w:rsidR="00695085">
        <w:rPr>
          <w:lang w:eastAsia="ko-KR"/>
        </w:rPr>
        <w:t>leverag</w:t>
      </w:r>
      <w:r w:rsidR="002D584E">
        <w:rPr>
          <w:lang w:eastAsia="ko-KR"/>
        </w:rPr>
        <w:t>ing</w:t>
      </w:r>
      <w:r w:rsidR="00695085">
        <w:rPr>
          <w:lang w:eastAsia="ko-KR"/>
        </w:rPr>
        <w:t xml:space="preserve"> existing work </w:t>
      </w:r>
      <w:r w:rsidR="002D584E">
        <w:rPr>
          <w:lang w:eastAsia="ko-KR"/>
        </w:rPr>
        <w:t>from</w:t>
      </w:r>
      <w:r w:rsidR="00695085">
        <w:rPr>
          <w:lang w:eastAsia="ko-KR"/>
        </w:rPr>
        <w:t xml:space="preserve"> NR</w:t>
      </w:r>
      <w:r w:rsidR="00C6544F">
        <w:rPr>
          <w:lang w:eastAsia="ko-KR"/>
        </w:rPr>
        <w:t xml:space="preserve"> and</w:t>
      </w:r>
      <w:r w:rsidR="00D65EAB">
        <w:rPr>
          <w:lang w:eastAsia="ko-KR"/>
        </w:rPr>
        <w:t xml:space="preserve"> focus</w:t>
      </w:r>
      <w:r w:rsidR="002D584E">
        <w:rPr>
          <w:lang w:eastAsia="ko-KR"/>
        </w:rPr>
        <w:t>ing</w:t>
      </w:r>
      <w:r w:rsidR="00D65EAB">
        <w:rPr>
          <w:lang w:eastAsia="ko-KR"/>
        </w:rPr>
        <w:t xml:space="preserve"> on</w:t>
      </w:r>
      <w:r w:rsidR="00C6544F">
        <w:rPr>
          <w:lang w:eastAsia="ko-KR"/>
        </w:rPr>
        <w:t xml:space="preserve"> identifying LTE-specific issues</w:t>
      </w:r>
      <w:r w:rsidR="00D65EAB">
        <w:rPr>
          <w:lang w:eastAsia="ko-KR"/>
        </w:rPr>
        <w:t>.</w:t>
      </w:r>
      <w:r w:rsidR="00D65EAB" w:rsidRPr="00D65EAB">
        <w:rPr>
          <w:lang w:eastAsia="ko-KR"/>
        </w:rPr>
        <w:t xml:space="preserve"> </w:t>
      </w:r>
      <w:r w:rsidR="00D65EAB">
        <w:rPr>
          <w:lang w:eastAsia="ko-KR"/>
        </w:rPr>
        <w:t>It</w:t>
      </w:r>
      <w:r w:rsidR="00D65EAB" w:rsidRPr="00D65EAB">
        <w:rPr>
          <w:lang w:eastAsia="ko-KR"/>
        </w:rPr>
        <w:t xml:space="preserve"> </w:t>
      </w:r>
      <w:r w:rsidR="00D65EAB">
        <w:rPr>
          <w:lang w:eastAsia="ko-KR"/>
        </w:rPr>
        <w:t>w</w:t>
      </w:r>
      <w:r w:rsidR="00D65EAB" w:rsidRPr="00D65EAB">
        <w:rPr>
          <w:lang w:eastAsia="ko-KR"/>
        </w:rPr>
        <w:t xml:space="preserve">as </w:t>
      </w:r>
      <w:r w:rsidR="00123633">
        <w:rPr>
          <w:lang w:eastAsia="ko-KR"/>
        </w:rPr>
        <w:t xml:space="preserve">subsequently </w:t>
      </w:r>
      <w:r w:rsidR="00AA4461">
        <w:rPr>
          <w:lang w:eastAsia="ko-KR"/>
        </w:rPr>
        <w:t>converted to a work item later in the release</w:t>
      </w:r>
      <w:r w:rsidR="00C6544F">
        <w:rPr>
          <w:lang w:eastAsia="ko-KR"/>
        </w:rPr>
        <w:t>.</w:t>
      </w:r>
    </w:p>
    <w:p w14:paraId="7795886D" w14:textId="77777777" w:rsidR="00832B83" w:rsidRDefault="008412E9" w:rsidP="00CF14C6">
      <w:pPr>
        <w:spacing w:line="276" w:lineRule="auto"/>
        <w:rPr>
          <w:lang w:val="en-US"/>
        </w:rPr>
      </w:pPr>
      <w:r>
        <w:rPr>
          <w:lang w:eastAsia="ko-KR"/>
        </w:rPr>
        <w:t>I</w:t>
      </w:r>
      <w:r w:rsidR="00BE60AD">
        <w:rPr>
          <w:lang w:eastAsia="ko-KR"/>
        </w:rPr>
        <w:t>nitial</w:t>
      </w:r>
      <w:r w:rsidR="009035F9">
        <w:rPr>
          <w:lang w:eastAsia="ko-KR"/>
        </w:rPr>
        <w:t xml:space="preserve"> </w:t>
      </w:r>
      <w:r w:rsidR="00C24B30">
        <w:rPr>
          <w:lang w:eastAsia="ko-KR"/>
        </w:rPr>
        <w:t xml:space="preserve">Rel-17 </w:t>
      </w:r>
      <w:r w:rsidR="00BE60AD">
        <w:rPr>
          <w:lang w:eastAsia="ko-KR"/>
        </w:rPr>
        <w:t>work items</w:t>
      </w:r>
      <w:r w:rsidR="00420E85">
        <w:rPr>
          <w:lang w:eastAsia="ko-KR"/>
        </w:rPr>
        <w:t xml:space="preserve"> </w:t>
      </w:r>
      <w:r w:rsidR="00600A63">
        <w:rPr>
          <w:lang w:eastAsia="ko-KR"/>
        </w:rPr>
        <w:t>introduced basic NTN functionality</w:t>
      </w:r>
      <w:r w:rsidR="00700858">
        <w:rPr>
          <w:lang w:eastAsia="ko-KR"/>
        </w:rPr>
        <w:t xml:space="preserve"> to NR and LTE</w:t>
      </w:r>
      <w:r w:rsidR="00196AF3">
        <w:rPr>
          <w:lang w:eastAsia="ko-KR"/>
        </w:rPr>
        <w:t>,</w:t>
      </w:r>
      <w:r w:rsidR="00600A63">
        <w:rPr>
          <w:lang w:eastAsia="ko-KR"/>
        </w:rPr>
        <w:t xml:space="preserve"> </w:t>
      </w:r>
      <w:r w:rsidR="005A1E66" w:rsidRPr="005A1E66">
        <w:rPr>
          <w:lang w:val="en-US"/>
        </w:rPr>
        <w:t xml:space="preserve">focusing on the transparent satellite payload scenario and </w:t>
      </w:r>
      <w:r w:rsidR="00F217D5">
        <w:rPr>
          <w:lang w:val="en-US"/>
        </w:rPr>
        <w:t xml:space="preserve">the </w:t>
      </w:r>
      <w:r w:rsidR="005A1E66" w:rsidRPr="005A1E66">
        <w:rPr>
          <w:lang w:val="en-US"/>
        </w:rPr>
        <w:t>necessary adaptations to work in a non-terrestrial environment.</w:t>
      </w:r>
      <w:r w:rsidR="00E7120F">
        <w:rPr>
          <w:lang w:val="en-US"/>
        </w:rPr>
        <w:t xml:space="preserve"> Key </w:t>
      </w:r>
      <w:r w:rsidR="00F525DC">
        <w:rPr>
          <w:lang w:val="en-US"/>
        </w:rPr>
        <w:t xml:space="preserve">enhancements </w:t>
      </w:r>
      <w:r w:rsidR="00E7120F">
        <w:rPr>
          <w:lang w:val="en-US"/>
        </w:rPr>
        <w:t xml:space="preserve">include </w:t>
      </w:r>
      <w:r w:rsidR="005435EC">
        <w:rPr>
          <w:lang w:val="en-US"/>
        </w:rPr>
        <w:t>introduction of</w:t>
      </w:r>
      <w:r w:rsidR="00281607">
        <w:rPr>
          <w:lang w:val="en-US"/>
        </w:rPr>
        <w:t xml:space="preserve"> time/frequency pre-compensation </w:t>
      </w:r>
      <w:r w:rsidR="000D5F8F">
        <w:rPr>
          <w:lang w:val="en-US"/>
        </w:rPr>
        <w:t>procedures</w:t>
      </w:r>
      <w:r w:rsidR="007B6A2E">
        <w:rPr>
          <w:lang w:val="en-US"/>
        </w:rPr>
        <w:t>, modifications to timing relationships, mobility enhancements (e.g., time/location-based CHO)</w:t>
      </w:r>
      <w:r w:rsidR="00A97861">
        <w:rPr>
          <w:lang w:val="en-US"/>
        </w:rPr>
        <w:t xml:space="preserve">, </w:t>
      </w:r>
      <w:r w:rsidR="00CF14C6">
        <w:rPr>
          <w:lang w:val="en-US"/>
        </w:rPr>
        <w:t>miscellaneous</w:t>
      </w:r>
      <w:r w:rsidR="00FF7886">
        <w:rPr>
          <w:lang w:val="en-US"/>
        </w:rPr>
        <w:t xml:space="preserve"> enhancements to </w:t>
      </w:r>
      <w:r w:rsidR="00CF72BD">
        <w:rPr>
          <w:lang w:val="en-US"/>
        </w:rPr>
        <w:t xml:space="preserve">HARQ, </w:t>
      </w:r>
      <w:r w:rsidR="00FF7886">
        <w:rPr>
          <w:lang w:val="en-US"/>
        </w:rPr>
        <w:t xml:space="preserve">DRX, LCP, Tracking </w:t>
      </w:r>
      <w:r w:rsidR="00044C80">
        <w:rPr>
          <w:lang w:val="en-US"/>
        </w:rPr>
        <w:t>A</w:t>
      </w:r>
      <w:r w:rsidR="00FF7886">
        <w:rPr>
          <w:lang w:val="en-US"/>
        </w:rPr>
        <w:t>rea management</w:t>
      </w:r>
      <w:r w:rsidR="00CF14C6">
        <w:rPr>
          <w:lang w:val="en-US"/>
        </w:rPr>
        <w:t>, and IoT</w:t>
      </w:r>
      <w:r w:rsidR="00AD6765">
        <w:rPr>
          <w:lang w:val="en-US"/>
        </w:rPr>
        <w:t>-specific</w:t>
      </w:r>
      <w:r w:rsidR="00CF14C6">
        <w:rPr>
          <w:lang w:val="en-US"/>
        </w:rPr>
        <w:t xml:space="preserve"> support for discontinuous coverage.</w:t>
      </w:r>
      <w:r w:rsidR="007C2AFA">
        <w:rPr>
          <w:lang w:val="en-US"/>
        </w:rPr>
        <w:t xml:space="preserve"> </w:t>
      </w:r>
    </w:p>
    <w:p w14:paraId="116F3127" w14:textId="77777777" w:rsidR="00832B83" w:rsidRDefault="002B4540" w:rsidP="00CF14C6">
      <w:pPr>
        <w:spacing w:line="276" w:lineRule="auto"/>
        <w:rPr>
          <w:lang w:val="en-US"/>
        </w:rPr>
      </w:pPr>
      <w:r>
        <w:rPr>
          <w:lang w:val="en-US"/>
        </w:rPr>
        <w:t xml:space="preserve">Subsequent work in </w:t>
      </w:r>
      <w:r w:rsidR="005A1E66" w:rsidRPr="005A1E66">
        <w:rPr>
          <w:lang w:val="en-US"/>
        </w:rPr>
        <w:t>Rel</w:t>
      </w:r>
      <w:r>
        <w:rPr>
          <w:lang w:val="en-US"/>
        </w:rPr>
        <w:t>-</w:t>
      </w:r>
      <w:r w:rsidR="005A1E66" w:rsidRPr="005A1E66">
        <w:rPr>
          <w:lang w:val="en-US"/>
        </w:rPr>
        <w:t>18 refined the initial NTN release</w:t>
      </w:r>
      <w:r w:rsidR="005A1E66" w:rsidRPr="005A1E66">
        <w:rPr>
          <w:b/>
          <w:bCs/>
          <w:lang w:val="en-US"/>
        </w:rPr>
        <w:t xml:space="preserve"> </w:t>
      </w:r>
      <w:r w:rsidR="005A1E66" w:rsidRPr="005A1E66">
        <w:rPr>
          <w:lang w:val="en-US"/>
        </w:rPr>
        <w:t>by improving service continuity between terrestrial and non-terrestrial networks</w:t>
      </w:r>
      <w:r w:rsidR="00724059">
        <w:rPr>
          <w:lang w:val="en-US"/>
        </w:rPr>
        <w:t xml:space="preserve">, enhancing </w:t>
      </w:r>
      <w:r w:rsidR="004C3E44">
        <w:rPr>
          <w:lang w:val="en-US"/>
        </w:rPr>
        <w:t xml:space="preserve">UL coverage to better support </w:t>
      </w:r>
      <w:r w:rsidR="005A1E66" w:rsidRPr="005A1E66">
        <w:rPr>
          <w:lang w:val="en-US"/>
        </w:rPr>
        <w:t>commercial smartphones</w:t>
      </w:r>
      <w:r w:rsidR="00A154C6">
        <w:rPr>
          <w:lang w:val="en-US"/>
        </w:rPr>
        <w:t>, support for</w:t>
      </w:r>
      <w:r w:rsidR="005A1E66" w:rsidRPr="005A1E66">
        <w:rPr>
          <w:lang w:val="en-US"/>
        </w:rPr>
        <w:t xml:space="preserve"> &gt;10GHz deployments, and finalizing the leftover aspects of Rel-17 IoT NTN</w:t>
      </w:r>
      <w:r w:rsidR="00A154C6">
        <w:rPr>
          <w:lang w:val="en-US"/>
        </w:rPr>
        <w:t>.</w:t>
      </w:r>
      <w:r w:rsidR="00CF4FD8">
        <w:rPr>
          <w:lang w:val="en-US"/>
        </w:rPr>
        <w:t xml:space="preserve"> </w:t>
      </w:r>
    </w:p>
    <w:p w14:paraId="43FF6FC0" w14:textId="5C6B6C7B" w:rsidR="005A1E66" w:rsidRPr="005A1E66" w:rsidRDefault="00CF4FD8" w:rsidP="00CF14C6">
      <w:pPr>
        <w:spacing w:line="276" w:lineRule="auto"/>
        <w:rPr>
          <w:lang w:val="en-US"/>
        </w:rPr>
      </w:pPr>
      <w:r>
        <w:rPr>
          <w:lang w:val="en-US"/>
        </w:rPr>
        <w:t>Finally, while still ongoing, work in Rel-19</w:t>
      </w:r>
      <w:r w:rsidR="00832B83">
        <w:rPr>
          <w:lang w:val="en-US"/>
        </w:rPr>
        <w:t xml:space="preserve"> includes </w:t>
      </w:r>
      <w:r w:rsidR="005419CA">
        <w:rPr>
          <w:lang w:val="en-US"/>
        </w:rPr>
        <w:t xml:space="preserve">DL coverage enhancements (e.g., to address the satellite beam power sharing scenario), </w:t>
      </w:r>
      <w:r w:rsidR="00736774">
        <w:rPr>
          <w:lang w:val="en-US"/>
        </w:rPr>
        <w:t xml:space="preserve">improved UL capacity and throughput, </w:t>
      </w:r>
      <w:r w:rsidR="00CE5669">
        <w:rPr>
          <w:lang w:val="en-US"/>
        </w:rPr>
        <w:t>enhanced support for MBS, regenerative payload, and Redcap devices.</w:t>
      </w:r>
    </w:p>
    <w:p w14:paraId="4C22AB77" w14:textId="12608309" w:rsidR="00A606B8" w:rsidRPr="005A1E66" w:rsidRDefault="005A1E66" w:rsidP="00A606B8">
      <w:pPr>
        <w:rPr>
          <w:lang w:val="en-US"/>
        </w:rPr>
      </w:pPr>
      <w:r w:rsidRPr="005A1E66">
        <w:rPr>
          <w:i/>
          <w:iCs/>
          <w:lang w:val="en-US"/>
        </w:rPr>
        <w:t xml:space="preserve">Release </w:t>
      </w:r>
      <w:r w:rsidR="00D22CBD">
        <w:rPr>
          <w:i/>
          <w:iCs/>
          <w:lang w:val="en-US"/>
        </w:rPr>
        <w:t>20</w:t>
      </w:r>
      <w:r w:rsidRPr="005A1E66">
        <w:rPr>
          <w:i/>
          <w:iCs/>
          <w:lang w:val="en-US"/>
        </w:rPr>
        <w:t xml:space="preserve"> </w:t>
      </w:r>
      <w:r w:rsidRPr="00F073A9">
        <w:rPr>
          <w:i/>
          <w:iCs/>
          <w:lang w:val="sv-SE"/>
        </w:rPr>
        <w:t xml:space="preserve">will </w:t>
      </w:r>
      <w:r w:rsidR="00D22CBD" w:rsidRPr="00F073A9">
        <w:rPr>
          <w:i/>
          <w:iCs/>
          <w:lang w:val="sv-SE"/>
        </w:rPr>
        <w:t xml:space="preserve">improve </w:t>
      </w:r>
      <w:r w:rsidR="00F073A9" w:rsidRPr="00F073A9">
        <w:rPr>
          <w:i/>
          <w:iCs/>
          <w:lang w:val="sv-SE"/>
        </w:rPr>
        <w:t>reachability,</w:t>
      </w:r>
      <w:r w:rsidR="00753C23">
        <w:rPr>
          <w:i/>
          <w:iCs/>
          <w:lang w:val="sv-SE"/>
        </w:rPr>
        <w:t xml:space="preserve"> </w:t>
      </w:r>
      <w:r w:rsidRPr="00F073A9">
        <w:rPr>
          <w:i/>
          <w:iCs/>
          <w:lang w:val="sv-SE"/>
        </w:rPr>
        <w:t>facilitate deployment and integration of NTN into existing networks</w:t>
      </w:r>
      <w:r w:rsidR="00067B0E">
        <w:rPr>
          <w:i/>
          <w:iCs/>
          <w:lang w:val="sv-SE"/>
        </w:rPr>
        <w:t>, and reduce reliance on GNSS</w:t>
      </w:r>
      <w:r w:rsidRPr="00F073A9">
        <w:rPr>
          <w:i/>
          <w:iCs/>
          <w:lang w:val="sv-SE"/>
        </w:rPr>
        <w:t>.</w:t>
      </w:r>
    </w:p>
    <w:p w14:paraId="19E18BA5" w14:textId="3F104F07" w:rsidR="00610923" w:rsidRDefault="0023661D" w:rsidP="00610923">
      <w:pPr>
        <w:pStyle w:val="Heading1"/>
      </w:pPr>
      <w:r>
        <w:t>Proposed scope for Rel-20</w:t>
      </w:r>
    </w:p>
    <w:p w14:paraId="16C4EA5B" w14:textId="5B78CE82" w:rsidR="006564CE" w:rsidRDefault="005427CA" w:rsidP="0055799F">
      <w:pPr>
        <w:rPr>
          <w:rFonts w:eastAsia="SimSun"/>
        </w:rPr>
      </w:pPr>
      <w:r>
        <w:rPr>
          <w:rFonts w:eastAsia="SimSun"/>
        </w:rPr>
        <w:t xml:space="preserve">Many </w:t>
      </w:r>
      <w:r w:rsidR="007C06BF">
        <w:rPr>
          <w:rFonts w:eastAsia="SimSun"/>
        </w:rPr>
        <w:t xml:space="preserve">candidate </w:t>
      </w:r>
      <w:r>
        <w:rPr>
          <w:rFonts w:eastAsia="SimSun"/>
        </w:rPr>
        <w:t>topics have been proposed</w:t>
      </w:r>
      <w:r w:rsidR="007C06BF">
        <w:rPr>
          <w:rFonts w:eastAsia="SimSun"/>
        </w:rPr>
        <w:t xml:space="preserve"> for non-terrestrial networks (NTN)</w:t>
      </w:r>
      <w:r>
        <w:rPr>
          <w:rFonts w:eastAsia="SimSun"/>
        </w:rPr>
        <w:t xml:space="preserve"> in </w:t>
      </w:r>
      <w:r w:rsidR="007C06BF">
        <w:rPr>
          <w:rFonts w:eastAsia="SimSun"/>
        </w:rPr>
        <w:t>previous discussion</w:t>
      </w:r>
      <w:r>
        <w:rPr>
          <w:rFonts w:eastAsia="SimSun"/>
        </w:rPr>
        <w:t>.</w:t>
      </w:r>
      <w:r w:rsidR="009F33F5">
        <w:rPr>
          <w:rFonts w:eastAsia="SimSun"/>
        </w:rPr>
        <w:t xml:space="preserve"> It is suggested that a focused scope be agreed</w:t>
      </w:r>
      <w:r w:rsidR="00926998">
        <w:rPr>
          <w:rFonts w:eastAsia="SimSun"/>
        </w:rPr>
        <w:t xml:space="preserve"> as a baseline for specification</w:t>
      </w:r>
      <w:r w:rsidR="005E22BE">
        <w:rPr>
          <w:rFonts w:eastAsia="SimSun"/>
        </w:rPr>
        <w:t xml:space="preserve"> based on requirements </w:t>
      </w:r>
      <w:r w:rsidR="00103782">
        <w:rPr>
          <w:rFonts w:eastAsia="SimSun"/>
        </w:rPr>
        <w:t xml:space="preserve">of </w:t>
      </w:r>
      <w:r w:rsidR="005E22BE">
        <w:rPr>
          <w:rFonts w:eastAsia="SimSun"/>
        </w:rPr>
        <w:t>initial deployments of NTN</w:t>
      </w:r>
      <w:r w:rsidR="00103782">
        <w:rPr>
          <w:rFonts w:eastAsia="SimSun"/>
        </w:rPr>
        <w:t>. This</w:t>
      </w:r>
      <w:r w:rsidR="00926998">
        <w:rPr>
          <w:rFonts w:eastAsia="SimSun"/>
        </w:rPr>
        <w:t xml:space="preserve"> including the following topics: </w:t>
      </w:r>
      <w:r w:rsidR="00067B0E">
        <w:rPr>
          <w:rFonts w:eastAsia="SimSun"/>
        </w:rPr>
        <w:t>Robust notification/alert; Enhanced mobility and service continuity; and GNSS-less NTN access</w:t>
      </w:r>
      <w:r w:rsidR="00926998" w:rsidRPr="00926998">
        <w:rPr>
          <w:rFonts w:eastAsia="SimSun"/>
        </w:rPr>
        <w:t>.</w:t>
      </w:r>
    </w:p>
    <w:p w14:paraId="1B75316D" w14:textId="65456C70" w:rsidR="000371BA" w:rsidRPr="00CC35C5" w:rsidRDefault="006564CE" w:rsidP="000371BA">
      <w:pPr>
        <w:pStyle w:val="Proposal"/>
        <w:numPr>
          <w:ilvl w:val="0"/>
          <w:numId w:val="0"/>
        </w:numPr>
        <w:ind w:left="1304" w:hanging="1304"/>
        <w:rPr>
          <w:rFonts w:eastAsia="SimSun"/>
        </w:rPr>
      </w:pPr>
      <w:r w:rsidRPr="00CC35C5">
        <w:rPr>
          <w:rFonts w:eastAsia="SimSun"/>
        </w:rPr>
        <w:t xml:space="preserve">Proposal </w:t>
      </w:r>
      <w:r>
        <w:rPr>
          <w:rFonts w:eastAsia="SimSun"/>
        </w:rPr>
        <w:t>1</w:t>
      </w:r>
      <w:r w:rsidRPr="00CC35C5">
        <w:rPr>
          <w:rFonts w:eastAsia="SimSun"/>
        </w:rPr>
        <w:t>:</w:t>
      </w:r>
      <w:r w:rsidRPr="00CC35C5">
        <w:rPr>
          <w:rFonts w:eastAsia="SimSun"/>
        </w:rPr>
        <w:tab/>
      </w:r>
      <w:r>
        <w:rPr>
          <w:rFonts w:eastAsia="SimSun"/>
        </w:rPr>
        <w:t>Rel-</w:t>
      </w:r>
      <w:r w:rsidR="00103782">
        <w:rPr>
          <w:rFonts w:eastAsia="SimSun"/>
        </w:rPr>
        <w:t>20</w:t>
      </w:r>
      <w:r>
        <w:rPr>
          <w:rFonts w:eastAsia="SimSun"/>
        </w:rPr>
        <w:t xml:space="preserve"> NR NTN </w:t>
      </w:r>
      <w:r w:rsidR="002A0B38">
        <w:rPr>
          <w:rFonts w:eastAsia="SimSun"/>
        </w:rPr>
        <w:t>objectives include</w:t>
      </w:r>
      <w:r w:rsidR="006D3CBE">
        <w:rPr>
          <w:rFonts w:eastAsia="SimSun"/>
        </w:rPr>
        <w:t xml:space="preserve"> </w:t>
      </w:r>
      <w:r>
        <w:rPr>
          <w:rFonts w:eastAsia="SimSun"/>
        </w:rPr>
        <w:t>at least</w:t>
      </w:r>
      <w:r w:rsidR="006D3CBE">
        <w:rPr>
          <w:rFonts w:eastAsia="SimSun"/>
        </w:rPr>
        <w:t xml:space="preserve">: </w:t>
      </w:r>
      <w:r w:rsidR="0088644F">
        <w:rPr>
          <w:rFonts w:eastAsia="SimSun"/>
        </w:rPr>
        <w:t>1</w:t>
      </w:r>
      <w:r>
        <w:rPr>
          <w:rFonts w:eastAsia="SimSun"/>
        </w:rPr>
        <w:t xml:space="preserve">) Robust notification/alert; </w:t>
      </w:r>
      <w:r w:rsidR="00103782">
        <w:rPr>
          <w:rFonts w:eastAsia="SimSun"/>
        </w:rPr>
        <w:t>2</w:t>
      </w:r>
      <w:r>
        <w:rPr>
          <w:rFonts w:eastAsia="SimSun"/>
        </w:rPr>
        <w:t xml:space="preserve">) </w:t>
      </w:r>
      <w:r w:rsidR="00067B0E">
        <w:rPr>
          <w:rFonts w:eastAsia="SimSun"/>
        </w:rPr>
        <w:t>Enhanced mobility and service continuity</w:t>
      </w:r>
      <w:r>
        <w:rPr>
          <w:rFonts w:eastAsia="SimSun"/>
        </w:rPr>
        <w:t xml:space="preserve">; and </w:t>
      </w:r>
      <w:r w:rsidR="00103782">
        <w:rPr>
          <w:rFonts w:eastAsia="SimSun"/>
        </w:rPr>
        <w:t>3</w:t>
      </w:r>
      <w:r>
        <w:rPr>
          <w:rFonts w:eastAsia="SimSun"/>
        </w:rPr>
        <w:t xml:space="preserve">) </w:t>
      </w:r>
      <w:r w:rsidR="00067B0E">
        <w:rPr>
          <w:rFonts w:eastAsia="SimSun"/>
        </w:rPr>
        <w:t>GNSS-less NTN access</w:t>
      </w:r>
      <w:r w:rsidRPr="00CC35C5">
        <w:rPr>
          <w:rFonts w:eastAsia="SimSun"/>
        </w:rPr>
        <w:t>.</w:t>
      </w:r>
    </w:p>
    <w:p w14:paraId="6709F68C" w14:textId="2C93FAB0" w:rsidR="008A1F7D" w:rsidRDefault="008A1F7D" w:rsidP="0023661D">
      <w:pPr>
        <w:pStyle w:val="Heading2"/>
        <w:rPr>
          <w:rFonts w:eastAsia="SimSun"/>
        </w:rPr>
      </w:pPr>
      <w:r>
        <w:rPr>
          <w:rFonts w:eastAsia="SimSun"/>
        </w:rPr>
        <w:t>Notification/Alert channel</w:t>
      </w:r>
      <w:r w:rsidR="000771DF">
        <w:rPr>
          <w:rFonts w:eastAsia="SimSun"/>
        </w:rPr>
        <w:t xml:space="preserve"> for NLOS UEs</w:t>
      </w:r>
    </w:p>
    <w:p w14:paraId="490EBB0B" w14:textId="202D9BE7" w:rsidR="008A1F7D" w:rsidRDefault="009D48E7" w:rsidP="008A1F7D">
      <w:pPr>
        <w:rPr>
          <w:rFonts w:eastAsia="SimSun"/>
        </w:rPr>
      </w:pPr>
      <w:r>
        <w:rPr>
          <w:rFonts w:eastAsia="SimSun"/>
        </w:rPr>
        <w:t xml:space="preserve">DL coverage enhancements work </w:t>
      </w:r>
      <w:r w:rsidR="0077382A">
        <w:rPr>
          <w:rFonts w:eastAsia="SimSun"/>
        </w:rPr>
        <w:t>from Rel-19</w:t>
      </w:r>
      <w:r>
        <w:rPr>
          <w:rFonts w:eastAsia="SimSun"/>
        </w:rPr>
        <w:t xml:space="preserve"> </w:t>
      </w:r>
      <w:r w:rsidR="004602AF">
        <w:rPr>
          <w:rFonts w:eastAsia="SimSun"/>
        </w:rPr>
        <w:t xml:space="preserve">primarily </w:t>
      </w:r>
      <w:r w:rsidR="001E69CB">
        <w:rPr>
          <w:rFonts w:eastAsia="SimSun"/>
        </w:rPr>
        <w:t xml:space="preserve">targets </w:t>
      </w:r>
      <w:r w:rsidR="004602AF">
        <w:rPr>
          <w:rFonts w:eastAsia="SimSun"/>
        </w:rPr>
        <w:t>LOS UEs</w:t>
      </w:r>
      <w:r w:rsidR="00F910C3">
        <w:rPr>
          <w:rFonts w:eastAsia="SimSun"/>
        </w:rPr>
        <w:t xml:space="preserve"> experiencing </w:t>
      </w:r>
      <w:r w:rsidR="00727360">
        <w:rPr>
          <w:rFonts w:eastAsia="SimSun"/>
        </w:rPr>
        <w:t>poor</w:t>
      </w:r>
      <w:r w:rsidR="00F910C3">
        <w:rPr>
          <w:rFonts w:eastAsia="SimSun"/>
        </w:rPr>
        <w:t xml:space="preserve"> DL coverage due to EIRP density reduction</w:t>
      </w:r>
      <w:r w:rsidR="004602AF">
        <w:rPr>
          <w:rFonts w:eastAsia="SimSun"/>
        </w:rPr>
        <w:t>.</w:t>
      </w:r>
      <w:r w:rsidR="00343F39">
        <w:rPr>
          <w:rFonts w:eastAsia="SimSun"/>
        </w:rPr>
        <w:t xml:space="preserve"> </w:t>
      </w:r>
      <w:r w:rsidR="00765584">
        <w:rPr>
          <w:rFonts w:eastAsia="SimSun"/>
        </w:rPr>
        <w:t>However, a</w:t>
      </w:r>
      <w:r w:rsidR="00343F39">
        <w:rPr>
          <w:rFonts w:eastAsia="SimSun"/>
        </w:rPr>
        <w:t>ccording to TR 38.811</w:t>
      </w:r>
      <w:r w:rsidR="00A304B2">
        <w:rPr>
          <w:rFonts w:eastAsia="SimSun"/>
        </w:rPr>
        <w:t xml:space="preserve"> other issues affect</w:t>
      </w:r>
      <w:r w:rsidR="00E51A00">
        <w:rPr>
          <w:rFonts w:eastAsia="SimSun"/>
        </w:rPr>
        <w:t>ing</w:t>
      </w:r>
      <w:r w:rsidR="00A304B2">
        <w:rPr>
          <w:rFonts w:eastAsia="SimSun"/>
        </w:rPr>
        <w:t xml:space="preserve"> NLOS UEs</w:t>
      </w:r>
      <w:r w:rsidR="00C40D99">
        <w:rPr>
          <w:rFonts w:eastAsia="SimSun"/>
        </w:rPr>
        <w:t xml:space="preserve"> (approximately 10% of rural UEs)</w:t>
      </w:r>
      <w:r w:rsidR="00A304B2">
        <w:rPr>
          <w:rFonts w:eastAsia="SimSun"/>
        </w:rPr>
        <w:t xml:space="preserve"> such as </w:t>
      </w:r>
      <w:r w:rsidR="00343F39">
        <w:rPr>
          <w:rFonts w:eastAsia="SimSun"/>
        </w:rPr>
        <w:t>clutter</w:t>
      </w:r>
      <w:r w:rsidR="005D0D01">
        <w:rPr>
          <w:rFonts w:eastAsia="SimSun"/>
        </w:rPr>
        <w:t xml:space="preserve"> loss </w:t>
      </w:r>
      <w:r w:rsidR="00125D4F">
        <w:rPr>
          <w:rFonts w:eastAsia="SimSun"/>
        </w:rPr>
        <w:t xml:space="preserve">results in coverage drops of </w:t>
      </w:r>
      <w:r w:rsidR="005D0D01">
        <w:rPr>
          <w:rFonts w:eastAsia="SimSun"/>
        </w:rPr>
        <w:t>18dB</w:t>
      </w:r>
      <w:r w:rsidR="004C1E47">
        <w:rPr>
          <w:rFonts w:eastAsia="SimSun"/>
        </w:rPr>
        <w:t>.</w:t>
      </w:r>
      <w:r w:rsidR="001607E2">
        <w:rPr>
          <w:rFonts w:eastAsia="SimSun"/>
        </w:rPr>
        <w:t xml:space="preserve"> This reduction severely impacts the ability for </w:t>
      </w:r>
      <w:r w:rsidR="009F7156">
        <w:rPr>
          <w:rFonts w:eastAsia="SimSun"/>
        </w:rPr>
        <w:t xml:space="preserve">such </w:t>
      </w:r>
      <w:r w:rsidR="001607E2">
        <w:rPr>
          <w:rFonts w:eastAsia="SimSun"/>
        </w:rPr>
        <w:t xml:space="preserve">UEs to receive </w:t>
      </w:r>
      <w:r w:rsidR="00B51A40">
        <w:rPr>
          <w:rFonts w:eastAsia="SimSun"/>
        </w:rPr>
        <w:t xml:space="preserve">DL signalling such as </w:t>
      </w:r>
      <w:r w:rsidR="001607E2">
        <w:rPr>
          <w:rFonts w:eastAsia="SimSun"/>
        </w:rPr>
        <w:t>paging.</w:t>
      </w:r>
    </w:p>
    <w:p w14:paraId="3C8820F9" w14:textId="70CE11AD" w:rsidR="00F577D5" w:rsidRPr="00D21D13" w:rsidRDefault="00F577D5" w:rsidP="00F577D5">
      <w:pPr>
        <w:ind w:left="1695" w:hanging="1695"/>
        <w:rPr>
          <w:rFonts w:eastAsia="SimSun"/>
          <w:i/>
          <w:iCs/>
        </w:rPr>
      </w:pPr>
      <w:r>
        <w:rPr>
          <w:rFonts w:eastAsia="SimSun"/>
          <w:i/>
          <w:iCs/>
        </w:rPr>
        <w:lastRenderedPageBreak/>
        <w:t xml:space="preserve">Observation </w:t>
      </w:r>
      <w:r w:rsidR="0023661D">
        <w:rPr>
          <w:rFonts w:eastAsia="SimSun"/>
          <w:i/>
          <w:iCs/>
        </w:rPr>
        <w:t>1</w:t>
      </w:r>
      <w:r>
        <w:rPr>
          <w:rFonts w:eastAsia="SimSun"/>
          <w:i/>
          <w:iCs/>
        </w:rPr>
        <w:t>:</w:t>
      </w:r>
      <w:r>
        <w:rPr>
          <w:rFonts w:eastAsia="SimSun"/>
          <w:i/>
          <w:iCs/>
        </w:rPr>
        <w:tab/>
      </w:r>
      <w:r w:rsidR="00A17806">
        <w:rPr>
          <w:rFonts w:eastAsia="SimSun"/>
          <w:i/>
          <w:iCs/>
        </w:rPr>
        <w:t xml:space="preserve">According to TR 38.811, </w:t>
      </w:r>
      <w:r w:rsidR="0052083E">
        <w:rPr>
          <w:rFonts w:eastAsia="SimSun"/>
          <w:i/>
          <w:iCs/>
        </w:rPr>
        <w:t>clutter loss for NLOS UEs can be over 18dB, which impacts</w:t>
      </w:r>
      <w:r w:rsidR="00834673">
        <w:rPr>
          <w:rFonts w:eastAsia="SimSun"/>
          <w:i/>
          <w:iCs/>
        </w:rPr>
        <w:t xml:space="preserve"> </w:t>
      </w:r>
      <w:r w:rsidR="00D970AE">
        <w:rPr>
          <w:rFonts w:eastAsia="SimSun"/>
          <w:i/>
          <w:iCs/>
        </w:rPr>
        <w:t>approx</w:t>
      </w:r>
      <w:r w:rsidR="00E35D82">
        <w:rPr>
          <w:rFonts w:eastAsia="SimSun"/>
          <w:i/>
          <w:iCs/>
        </w:rPr>
        <w:t>imately</w:t>
      </w:r>
      <w:r w:rsidR="00D970AE">
        <w:rPr>
          <w:rFonts w:eastAsia="SimSun"/>
          <w:i/>
          <w:iCs/>
        </w:rPr>
        <w:t xml:space="preserve"> </w:t>
      </w:r>
      <w:r w:rsidR="00834673">
        <w:rPr>
          <w:rFonts w:eastAsia="SimSun"/>
          <w:i/>
          <w:iCs/>
        </w:rPr>
        <w:t>10% of rural UEs and 50% in urban scenarios.</w:t>
      </w:r>
    </w:p>
    <w:p w14:paraId="60F215F0" w14:textId="2718B4BA" w:rsidR="006B2D45" w:rsidRDefault="004E41D5" w:rsidP="008A1F7D">
      <w:pPr>
        <w:rPr>
          <w:rFonts w:eastAsia="SimSun"/>
        </w:rPr>
      </w:pPr>
      <w:r>
        <w:rPr>
          <w:rFonts w:eastAsia="SimSun"/>
        </w:rPr>
        <w:t>I</w:t>
      </w:r>
      <w:r w:rsidR="007A7DEF">
        <w:rPr>
          <w:rFonts w:eastAsia="SimSun"/>
        </w:rPr>
        <w:t>n NTN</w:t>
      </w:r>
      <w:r w:rsidR="00C47AC7">
        <w:rPr>
          <w:rFonts w:eastAsia="SimSun"/>
        </w:rPr>
        <w:t>,</w:t>
      </w:r>
      <w:r w:rsidR="007A7DEF">
        <w:rPr>
          <w:rFonts w:eastAsia="SimSun"/>
        </w:rPr>
        <w:t xml:space="preserve"> </w:t>
      </w:r>
      <w:r w:rsidR="00F636B1">
        <w:rPr>
          <w:rFonts w:eastAsia="SimSun"/>
        </w:rPr>
        <w:t>user actions</w:t>
      </w:r>
      <w:r w:rsidR="002C6998">
        <w:rPr>
          <w:rFonts w:eastAsia="SimSun"/>
        </w:rPr>
        <w:t xml:space="preserve"> (e.g., taking a phone outside of a briefcase or </w:t>
      </w:r>
      <w:r w:rsidR="00D1243D">
        <w:rPr>
          <w:rFonts w:eastAsia="SimSun"/>
        </w:rPr>
        <w:t xml:space="preserve">moving </w:t>
      </w:r>
      <w:r w:rsidR="002C6998">
        <w:rPr>
          <w:rFonts w:eastAsia="SimSun"/>
        </w:rPr>
        <w:t>outdoors</w:t>
      </w:r>
      <w:r w:rsidR="00D1243D">
        <w:rPr>
          <w:rFonts w:eastAsia="SimSun"/>
        </w:rPr>
        <w:t>)</w:t>
      </w:r>
      <w:r w:rsidR="00F636B1">
        <w:rPr>
          <w:rFonts w:eastAsia="SimSun"/>
        </w:rPr>
        <w:t xml:space="preserve"> can greatly improve the coverage conditions of a UE</w:t>
      </w:r>
      <w:r w:rsidR="00B15A28">
        <w:rPr>
          <w:rFonts w:eastAsia="SimSun"/>
        </w:rPr>
        <w:t>, which is known as “user cooperation”</w:t>
      </w:r>
      <w:r w:rsidR="00C06473">
        <w:rPr>
          <w:rFonts w:eastAsia="SimSun"/>
        </w:rPr>
        <w:t xml:space="preserve">. </w:t>
      </w:r>
      <w:r w:rsidR="00050861">
        <w:rPr>
          <w:rFonts w:eastAsia="SimSun"/>
        </w:rPr>
        <w:t xml:space="preserve">To prompt such cooperation, a simple notification/alert can be sent to the UE through a heavily </w:t>
      </w:r>
      <w:r w:rsidR="00901070">
        <w:rPr>
          <w:rFonts w:eastAsia="SimSun"/>
        </w:rPr>
        <w:t>coverage enhanced channel</w:t>
      </w:r>
      <w:r w:rsidR="00651816">
        <w:rPr>
          <w:rFonts w:eastAsia="SimSun"/>
        </w:rPr>
        <w:t>, hopefully resulting in channel conditions being improved sufficiently through u</w:t>
      </w:r>
      <w:r w:rsidR="00C15E52">
        <w:rPr>
          <w:rFonts w:eastAsia="SimSun"/>
        </w:rPr>
        <w:t>s</w:t>
      </w:r>
      <w:r w:rsidR="00651816">
        <w:rPr>
          <w:rFonts w:eastAsia="SimSun"/>
        </w:rPr>
        <w:t xml:space="preserve">er actions to receive paging via </w:t>
      </w:r>
      <w:r w:rsidR="00286BF6">
        <w:rPr>
          <w:rFonts w:eastAsia="SimSun"/>
        </w:rPr>
        <w:t>traditional</w:t>
      </w:r>
      <w:r w:rsidR="00651816">
        <w:rPr>
          <w:rFonts w:eastAsia="SimSun"/>
        </w:rPr>
        <w:t xml:space="preserve"> paging channels.</w:t>
      </w:r>
      <w:r w:rsidR="001C33B1">
        <w:rPr>
          <w:rFonts w:eastAsia="SimSun"/>
        </w:rPr>
        <w:t xml:space="preserve"> To support </w:t>
      </w:r>
      <w:r w:rsidR="00DB13A2">
        <w:rPr>
          <w:rFonts w:eastAsia="SimSun"/>
        </w:rPr>
        <w:t>the notification/alert channel</w:t>
      </w:r>
      <w:r w:rsidR="001C33B1">
        <w:rPr>
          <w:rFonts w:eastAsia="SimSun"/>
        </w:rPr>
        <w:t>, it is preferred that the existing paging channel be used as a baseline and enhanced</w:t>
      </w:r>
      <w:r w:rsidR="002F1A61">
        <w:rPr>
          <w:rFonts w:eastAsia="SimSun"/>
        </w:rPr>
        <w:t xml:space="preserve">, considering definition of a new channel may </w:t>
      </w:r>
      <w:r w:rsidR="002473DB">
        <w:rPr>
          <w:rFonts w:eastAsia="SimSun"/>
        </w:rPr>
        <w:t>require large specification effort</w:t>
      </w:r>
      <w:r w:rsidR="002F1A61">
        <w:rPr>
          <w:rFonts w:eastAsia="SimSun"/>
        </w:rPr>
        <w:t>.</w:t>
      </w:r>
    </w:p>
    <w:p w14:paraId="60AE4500" w14:textId="3B087244" w:rsidR="00C80B9E" w:rsidRPr="00CC35C5" w:rsidRDefault="00C80B9E" w:rsidP="00C80B9E">
      <w:pPr>
        <w:pStyle w:val="Proposal"/>
        <w:numPr>
          <w:ilvl w:val="0"/>
          <w:numId w:val="0"/>
        </w:numPr>
        <w:ind w:left="1304" w:hanging="1304"/>
        <w:rPr>
          <w:rFonts w:eastAsia="SimSun"/>
        </w:rPr>
      </w:pPr>
      <w:r w:rsidRPr="00CC35C5">
        <w:rPr>
          <w:rFonts w:eastAsia="SimSun"/>
        </w:rPr>
        <w:t xml:space="preserve">Proposal </w:t>
      </w:r>
      <w:r w:rsidR="00136996">
        <w:rPr>
          <w:rFonts w:eastAsia="SimSun"/>
        </w:rPr>
        <w:t>2</w:t>
      </w:r>
      <w:r w:rsidRPr="00CC35C5">
        <w:rPr>
          <w:rFonts w:eastAsia="SimSun"/>
        </w:rPr>
        <w:t>:</w:t>
      </w:r>
      <w:r w:rsidRPr="00CC35C5">
        <w:rPr>
          <w:rFonts w:eastAsia="SimSun"/>
        </w:rPr>
        <w:tab/>
        <w:t>NTN notification/alert channel prioritizes enhancing the existing paging channel rather than defining a new channel [RAN1].</w:t>
      </w:r>
    </w:p>
    <w:p w14:paraId="30CD115B" w14:textId="4F85F90D" w:rsidR="005A4832" w:rsidRPr="00E75505" w:rsidRDefault="006A6266" w:rsidP="008A1F7D">
      <w:pPr>
        <w:rPr>
          <w:rFonts w:eastAsia="SimSun"/>
        </w:rPr>
      </w:pPr>
      <w:r>
        <w:rPr>
          <w:rFonts w:eastAsia="SimSun"/>
        </w:rPr>
        <w:t>The notification/alert channel should be considered as a fallback when existing paging is insufficient. Impacts to the existing paging procedure should be limited and focus on when the UE should fall back to the notification channel, or when to renew monitoring the legacy paging channel once radio conditions have sufficiently improved.</w:t>
      </w:r>
    </w:p>
    <w:p w14:paraId="3FB94789" w14:textId="035FF7CF" w:rsidR="00566E8E" w:rsidRDefault="00566E8E" w:rsidP="00CC35C5">
      <w:pPr>
        <w:pStyle w:val="Proposal"/>
        <w:numPr>
          <w:ilvl w:val="0"/>
          <w:numId w:val="0"/>
        </w:numPr>
        <w:ind w:left="1304" w:hanging="1304"/>
        <w:rPr>
          <w:rFonts w:eastAsia="SimSun"/>
        </w:rPr>
      </w:pPr>
      <w:r w:rsidRPr="00CC35C5">
        <w:rPr>
          <w:rFonts w:eastAsia="SimSun"/>
        </w:rPr>
        <w:t xml:space="preserve">Proposal </w:t>
      </w:r>
      <w:r w:rsidR="00136996">
        <w:rPr>
          <w:rFonts w:eastAsia="SimSun"/>
        </w:rPr>
        <w:t>3</w:t>
      </w:r>
      <w:r w:rsidRPr="00CC35C5">
        <w:rPr>
          <w:rFonts w:eastAsia="SimSun"/>
        </w:rPr>
        <w:t>:</w:t>
      </w:r>
      <w:r w:rsidRPr="00CC35C5">
        <w:rPr>
          <w:rFonts w:eastAsia="SimSun"/>
        </w:rPr>
        <w:tab/>
        <w:t>NTN notification/alert channel</w:t>
      </w:r>
      <w:r w:rsidR="00B77EF9">
        <w:rPr>
          <w:rFonts w:eastAsia="SimSun"/>
        </w:rPr>
        <w:t xml:space="preserve"> </w:t>
      </w:r>
      <w:r w:rsidR="003E2095">
        <w:rPr>
          <w:rFonts w:eastAsia="SimSun"/>
        </w:rPr>
        <w:t>is</w:t>
      </w:r>
      <w:r w:rsidR="009047D4">
        <w:rPr>
          <w:rFonts w:eastAsia="SimSun"/>
        </w:rPr>
        <w:t xml:space="preserve"> considered as a fallback when existing paging procedure fails.</w:t>
      </w:r>
      <w:r w:rsidR="00026F06">
        <w:rPr>
          <w:rFonts w:eastAsia="SimSun"/>
        </w:rPr>
        <w:t xml:space="preserve"> </w:t>
      </w:r>
    </w:p>
    <w:p w14:paraId="48593EC0" w14:textId="587ADCBF" w:rsidR="00B51B55" w:rsidRDefault="00EC130F" w:rsidP="00EC130F">
      <w:pPr>
        <w:rPr>
          <w:rFonts w:eastAsia="SimSun"/>
        </w:rPr>
      </w:pPr>
      <w:r>
        <w:rPr>
          <w:rFonts w:eastAsia="SimSun"/>
        </w:rPr>
        <w:t>Previous discussion</w:t>
      </w:r>
      <w:r w:rsidR="00A15613">
        <w:rPr>
          <w:rFonts w:eastAsia="SimSun"/>
        </w:rPr>
        <w:t xml:space="preserve"> has indicated that the notification/alert message should be dedicated. However, a dedicated message may have challenges due to the size of NTN cells and number of UE’s which it will support.</w:t>
      </w:r>
      <w:r w:rsidR="00CD351F">
        <w:rPr>
          <w:rFonts w:eastAsia="SimSun"/>
        </w:rPr>
        <w:t xml:space="preserve"> In case a group-based notification/alert message is supported, false alarms should be minimized.</w:t>
      </w:r>
    </w:p>
    <w:p w14:paraId="7DF89865" w14:textId="3E85971C" w:rsidR="009A19D3" w:rsidRDefault="009A19D3" w:rsidP="009A19D3">
      <w:pPr>
        <w:pStyle w:val="Proposal"/>
        <w:numPr>
          <w:ilvl w:val="0"/>
          <w:numId w:val="0"/>
        </w:numPr>
        <w:ind w:left="1304" w:hanging="1304"/>
        <w:rPr>
          <w:rFonts w:eastAsia="SimSun"/>
        </w:rPr>
      </w:pPr>
      <w:r w:rsidRPr="00CC35C5">
        <w:rPr>
          <w:rFonts w:eastAsia="SimSun"/>
        </w:rPr>
        <w:t xml:space="preserve">Proposal </w:t>
      </w:r>
      <w:r w:rsidR="00136996">
        <w:rPr>
          <w:rFonts w:eastAsia="SimSun"/>
        </w:rPr>
        <w:t>4</w:t>
      </w:r>
      <w:r w:rsidRPr="00CC35C5">
        <w:rPr>
          <w:rFonts w:eastAsia="SimSun"/>
        </w:rPr>
        <w:t>:</w:t>
      </w:r>
      <w:r w:rsidRPr="00CC35C5">
        <w:rPr>
          <w:rFonts w:eastAsia="SimSun"/>
        </w:rPr>
        <w:tab/>
      </w:r>
      <w:r>
        <w:rPr>
          <w:rFonts w:eastAsia="SimSun"/>
        </w:rPr>
        <w:t xml:space="preserve">If a </w:t>
      </w:r>
      <w:r w:rsidR="006F688D">
        <w:rPr>
          <w:rFonts w:eastAsia="SimSun"/>
        </w:rPr>
        <w:t>group-based</w:t>
      </w:r>
      <w:r>
        <w:rPr>
          <w:rFonts w:eastAsia="SimSun"/>
        </w:rPr>
        <w:t xml:space="preserve"> notification/alert message is supported, address the impact of false alarm</w:t>
      </w:r>
      <w:r w:rsidR="001F0562">
        <w:rPr>
          <w:rFonts w:eastAsia="SimSun"/>
        </w:rPr>
        <w:t xml:space="preserve"> notifications to unintended UEs</w:t>
      </w:r>
      <w:r>
        <w:rPr>
          <w:rFonts w:eastAsia="SimSun"/>
        </w:rPr>
        <w:t>.</w:t>
      </w:r>
    </w:p>
    <w:p w14:paraId="45781B54" w14:textId="4416F603" w:rsidR="006D15CA" w:rsidRDefault="0088644F" w:rsidP="0023661D">
      <w:pPr>
        <w:pStyle w:val="Heading2"/>
        <w:rPr>
          <w:rFonts w:eastAsia="SimSun"/>
        </w:rPr>
      </w:pPr>
      <w:r>
        <w:rPr>
          <w:rFonts w:eastAsia="SimSun"/>
        </w:rPr>
        <w:t>Enhanced mobility and service continuity</w:t>
      </w:r>
    </w:p>
    <w:p w14:paraId="50B9B85E" w14:textId="4D2D747A" w:rsidR="006B3CC5" w:rsidRDefault="00EE2F37" w:rsidP="006B3CC5">
      <w:pPr>
        <w:rPr>
          <w:rFonts w:eastAsia="SimSun"/>
        </w:rPr>
      </w:pPr>
      <w:r w:rsidRPr="00EE2F37">
        <w:rPr>
          <w:rFonts w:eastAsia="SimSun"/>
        </w:rPr>
        <w:t>Release</w:t>
      </w:r>
      <w:r>
        <w:rPr>
          <w:rFonts w:eastAsia="SimSun"/>
        </w:rPr>
        <w:t xml:space="preserve"> 18 has specified enhanced integration for TN-NTN, specifically for cell reselection. </w:t>
      </w:r>
      <w:r w:rsidR="003B2966">
        <w:rPr>
          <w:rFonts w:eastAsia="SimSun"/>
        </w:rPr>
        <w:t>However, considering the different deployments available under specification (e.g., LEO up to GEO), there is a broad difference in terms of coverage and latency characteristics.</w:t>
      </w:r>
      <w:r w:rsidR="00B54AD9">
        <w:rPr>
          <w:rFonts w:eastAsia="SimSun"/>
        </w:rPr>
        <w:t xml:space="preserve"> So far prioritization of one network type over another has not been addressed, however a UE under multi-network coverage would be able to leverage the characteristics based on the given scenario.</w:t>
      </w:r>
    </w:p>
    <w:p w14:paraId="5D8EC5C7" w14:textId="10C2B201" w:rsidR="00011509" w:rsidRPr="00D21D13" w:rsidRDefault="00011509" w:rsidP="00011509">
      <w:pPr>
        <w:ind w:left="1695" w:hanging="1695"/>
        <w:rPr>
          <w:rFonts w:eastAsia="SimSun"/>
          <w:i/>
          <w:iCs/>
        </w:rPr>
      </w:pPr>
      <w:r>
        <w:rPr>
          <w:rFonts w:eastAsia="SimSun"/>
          <w:i/>
          <w:iCs/>
        </w:rPr>
        <w:t xml:space="preserve">Observation </w:t>
      </w:r>
      <w:r w:rsidR="0023661D">
        <w:rPr>
          <w:rFonts w:eastAsia="SimSun"/>
          <w:i/>
          <w:iCs/>
        </w:rPr>
        <w:t>2</w:t>
      </w:r>
      <w:r>
        <w:rPr>
          <w:rFonts w:eastAsia="SimSun"/>
          <w:i/>
          <w:iCs/>
        </w:rPr>
        <w:t>:</w:t>
      </w:r>
      <w:r>
        <w:rPr>
          <w:rFonts w:eastAsia="SimSun"/>
          <w:i/>
          <w:iCs/>
        </w:rPr>
        <w:tab/>
      </w:r>
      <w:r w:rsidR="008A26E5">
        <w:rPr>
          <w:rFonts w:eastAsia="SimSun"/>
          <w:i/>
          <w:iCs/>
        </w:rPr>
        <w:t xml:space="preserve">UEs under </w:t>
      </w:r>
      <w:r w:rsidR="00A555FC">
        <w:rPr>
          <w:rFonts w:eastAsia="SimSun"/>
          <w:i/>
          <w:iCs/>
        </w:rPr>
        <w:t xml:space="preserve">overlapping </w:t>
      </w:r>
      <w:r w:rsidR="00B9763B">
        <w:rPr>
          <w:rFonts w:eastAsia="SimSun"/>
          <w:i/>
          <w:iCs/>
        </w:rPr>
        <w:t xml:space="preserve">coverage </w:t>
      </w:r>
      <w:r w:rsidR="00A14119">
        <w:rPr>
          <w:rFonts w:eastAsia="SimSun"/>
          <w:i/>
          <w:iCs/>
        </w:rPr>
        <w:t>from</w:t>
      </w:r>
      <w:r w:rsidR="00B9763B">
        <w:rPr>
          <w:rFonts w:eastAsia="SimSun"/>
          <w:i/>
          <w:iCs/>
        </w:rPr>
        <w:t xml:space="preserve"> </w:t>
      </w:r>
      <w:r w:rsidR="004F16BF">
        <w:rPr>
          <w:rFonts w:eastAsia="SimSun"/>
          <w:i/>
          <w:iCs/>
        </w:rPr>
        <w:t>different</w:t>
      </w:r>
      <w:r w:rsidR="00B9763B">
        <w:rPr>
          <w:rFonts w:eastAsia="SimSun"/>
          <w:i/>
          <w:iCs/>
        </w:rPr>
        <w:t xml:space="preserve"> network types (TN/NTN or NTN/NTN with different orbits)</w:t>
      </w:r>
      <w:r w:rsidR="008202AE">
        <w:rPr>
          <w:rFonts w:eastAsia="SimSun"/>
          <w:i/>
          <w:iCs/>
        </w:rPr>
        <w:t xml:space="preserve"> can</w:t>
      </w:r>
      <w:r w:rsidR="008202AE" w:rsidRPr="008202AE">
        <w:t xml:space="preserve"> </w:t>
      </w:r>
      <w:r w:rsidR="008202AE">
        <w:rPr>
          <w:rFonts w:eastAsia="SimSun"/>
          <w:i/>
          <w:iCs/>
        </w:rPr>
        <w:t>l</w:t>
      </w:r>
      <w:r w:rsidR="008202AE" w:rsidRPr="008202AE">
        <w:rPr>
          <w:rFonts w:eastAsia="SimSun"/>
          <w:i/>
          <w:iCs/>
        </w:rPr>
        <w:t xml:space="preserve">everage latency and coverage characteristics to support </w:t>
      </w:r>
      <w:r w:rsidR="00A2451A">
        <w:rPr>
          <w:rFonts w:eastAsia="SimSun"/>
          <w:i/>
          <w:iCs/>
        </w:rPr>
        <w:t xml:space="preserve">different </w:t>
      </w:r>
      <w:r w:rsidR="0036024C">
        <w:rPr>
          <w:rFonts w:eastAsia="SimSun"/>
          <w:i/>
          <w:iCs/>
        </w:rPr>
        <w:t>use cases</w:t>
      </w:r>
      <w:r>
        <w:rPr>
          <w:rFonts w:eastAsia="SimSun"/>
          <w:i/>
          <w:iCs/>
        </w:rPr>
        <w:t>.</w:t>
      </w:r>
    </w:p>
    <w:p w14:paraId="7FE2CE6D" w14:textId="1ADCDAAA" w:rsidR="006B3CC5" w:rsidRPr="00FC0A42" w:rsidRDefault="00D445C3" w:rsidP="006B3CC5">
      <w:pPr>
        <w:rPr>
          <w:rFonts w:eastAsia="SimSun"/>
          <w:i/>
          <w:iCs/>
          <w:u w:val="single"/>
        </w:rPr>
      </w:pPr>
      <w:r>
        <w:rPr>
          <w:rFonts w:eastAsia="SimSun"/>
        </w:rPr>
        <w:t xml:space="preserve">One example of this would be </w:t>
      </w:r>
      <w:r w:rsidR="006342D7">
        <w:rPr>
          <w:rFonts w:eastAsia="SimSun"/>
        </w:rPr>
        <w:t xml:space="preserve">paging interaction between TN and NTN. NTN offers many advantages from a coverage perspective since a single cell can cover a very wide area. This would be very useful for paging, where things like tracking area update would be much </w:t>
      </w:r>
      <w:r w:rsidR="006C24A9">
        <w:rPr>
          <w:rFonts w:eastAsia="SimSun"/>
        </w:rPr>
        <w:t>less</w:t>
      </w:r>
      <w:r w:rsidR="006342D7">
        <w:rPr>
          <w:rFonts w:eastAsia="SimSun"/>
        </w:rPr>
        <w:t xml:space="preserve"> frequent. However, once reached the NTN cell may not be suitable for </w:t>
      </w:r>
      <w:r w:rsidR="00E16CAB">
        <w:rPr>
          <w:rFonts w:eastAsia="SimSun"/>
        </w:rPr>
        <w:t>the QoS of the connection, so the paging message can direct the UE to access one network type over another.</w:t>
      </w:r>
    </w:p>
    <w:p w14:paraId="3718B8FC" w14:textId="003CEFC2" w:rsidR="006B3CC5" w:rsidRPr="00CC35C5" w:rsidRDefault="006B3CC5" w:rsidP="00CC35C5">
      <w:pPr>
        <w:pStyle w:val="Proposal"/>
        <w:numPr>
          <w:ilvl w:val="0"/>
          <w:numId w:val="0"/>
        </w:numPr>
        <w:ind w:left="1304" w:hanging="1304"/>
        <w:rPr>
          <w:rFonts w:eastAsia="SimSun"/>
        </w:rPr>
      </w:pPr>
      <w:r w:rsidRPr="00CC35C5">
        <w:rPr>
          <w:rFonts w:eastAsia="SimSun"/>
        </w:rPr>
        <w:t xml:space="preserve">Proposal </w:t>
      </w:r>
      <w:r w:rsidR="00136996">
        <w:rPr>
          <w:rFonts w:eastAsia="SimSun"/>
        </w:rPr>
        <w:t>5</w:t>
      </w:r>
      <w:r w:rsidRPr="00CC35C5">
        <w:rPr>
          <w:rFonts w:eastAsia="SimSun"/>
        </w:rPr>
        <w:t>:</w:t>
      </w:r>
      <w:r w:rsidRPr="00CC35C5">
        <w:rPr>
          <w:rFonts w:eastAsia="SimSun"/>
        </w:rPr>
        <w:tab/>
      </w:r>
      <w:r w:rsidR="00960DD0" w:rsidRPr="00CC35C5">
        <w:rPr>
          <w:rFonts w:eastAsia="SimSun"/>
        </w:rPr>
        <w:t xml:space="preserve">Improve paging </w:t>
      </w:r>
      <w:r w:rsidR="006270D3" w:rsidRPr="00CC35C5">
        <w:rPr>
          <w:rFonts w:eastAsia="SimSun"/>
        </w:rPr>
        <w:t>integration between</w:t>
      </w:r>
      <w:r w:rsidR="00E558D3" w:rsidRPr="00CC35C5">
        <w:rPr>
          <w:rFonts w:eastAsia="SimSun"/>
        </w:rPr>
        <w:t xml:space="preserve"> </w:t>
      </w:r>
      <w:r w:rsidR="00157195" w:rsidRPr="00CC35C5">
        <w:rPr>
          <w:rFonts w:eastAsia="SimSun"/>
        </w:rPr>
        <w:t>NTN-TN</w:t>
      </w:r>
      <w:r w:rsidR="009F7F49" w:rsidRPr="00CC35C5">
        <w:rPr>
          <w:rFonts w:eastAsia="SimSun"/>
        </w:rPr>
        <w:t xml:space="preserve"> </w:t>
      </w:r>
      <w:r w:rsidR="00E558D3" w:rsidRPr="00CC35C5">
        <w:rPr>
          <w:rFonts w:eastAsia="SimSun"/>
        </w:rPr>
        <w:t>(e.g.,</w:t>
      </w:r>
      <w:r w:rsidR="006270D3" w:rsidRPr="00CC35C5">
        <w:rPr>
          <w:rFonts w:eastAsia="SimSun"/>
        </w:rPr>
        <w:t xml:space="preserve"> a</w:t>
      </w:r>
      <w:r w:rsidR="006A28AB" w:rsidRPr="00CC35C5">
        <w:rPr>
          <w:rFonts w:eastAsia="SimSun"/>
        </w:rPr>
        <w:t xml:space="preserve"> UE paged on </w:t>
      </w:r>
      <w:r w:rsidR="00991024" w:rsidRPr="00CC35C5">
        <w:rPr>
          <w:rFonts w:eastAsia="SimSun"/>
        </w:rPr>
        <w:t xml:space="preserve">one network type can be directed </w:t>
      </w:r>
      <w:r w:rsidR="00E279EC" w:rsidRPr="00CC35C5">
        <w:rPr>
          <w:rFonts w:eastAsia="SimSun"/>
        </w:rPr>
        <w:t xml:space="preserve">to </w:t>
      </w:r>
      <w:r w:rsidR="00991024" w:rsidRPr="00CC35C5">
        <w:rPr>
          <w:rFonts w:eastAsia="SimSun"/>
        </w:rPr>
        <w:t xml:space="preserve">another </w:t>
      </w:r>
      <w:r w:rsidR="006A28AB" w:rsidRPr="00CC35C5">
        <w:rPr>
          <w:rFonts w:eastAsia="SimSun"/>
        </w:rPr>
        <w:t>network</w:t>
      </w:r>
      <w:r w:rsidR="00991024" w:rsidRPr="00CC35C5">
        <w:rPr>
          <w:rFonts w:eastAsia="SimSun"/>
        </w:rPr>
        <w:t xml:space="preserve"> type</w:t>
      </w:r>
      <w:r w:rsidR="00E558D3" w:rsidRPr="00CC35C5">
        <w:rPr>
          <w:rFonts w:eastAsia="SimSun"/>
        </w:rPr>
        <w:t>)</w:t>
      </w:r>
      <w:r w:rsidR="00AE667F" w:rsidRPr="00CC35C5">
        <w:rPr>
          <w:rFonts w:eastAsia="SimSun"/>
        </w:rPr>
        <w:t xml:space="preserve"> [RAN2]</w:t>
      </w:r>
      <w:r w:rsidR="00E558D3" w:rsidRPr="00CC35C5">
        <w:rPr>
          <w:rFonts w:eastAsia="SimSun"/>
        </w:rPr>
        <w:t>.</w:t>
      </w:r>
    </w:p>
    <w:p w14:paraId="4CE1CB43" w14:textId="183395F9" w:rsidR="006B3CC5" w:rsidRDefault="00E16CAB" w:rsidP="006D15CA">
      <w:pPr>
        <w:rPr>
          <w:rFonts w:eastAsia="SimSun"/>
        </w:rPr>
      </w:pPr>
      <w:r>
        <w:rPr>
          <w:rFonts w:eastAsia="SimSun"/>
        </w:rPr>
        <w:t>Similarly, if the UE is initiating the connection (e.g., based on data arrival from the application layer)</w:t>
      </w:r>
      <w:r w:rsidR="00015400">
        <w:rPr>
          <w:rFonts w:eastAsia="SimSun"/>
        </w:rPr>
        <w:t xml:space="preserve">, a UE under </w:t>
      </w:r>
      <w:r w:rsidR="00413FBE">
        <w:rPr>
          <w:rFonts w:eastAsia="SimSun"/>
        </w:rPr>
        <w:t xml:space="preserve">overlapping coverage of </w:t>
      </w:r>
      <w:r w:rsidR="00015400">
        <w:rPr>
          <w:rFonts w:eastAsia="SimSun"/>
        </w:rPr>
        <w:t xml:space="preserve">multiple network types can select </w:t>
      </w:r>
      <w:r w:rsidR="0023661D">
        <w:rPr>
          <w:rFonts w:eastAsia="SimSun"/>
        </w:rPr>
        <w:t>t</w:t>
      </w:r>
      <w:r w:rsidR="00015400">
        <w:rPr>
          <w:rFonts w:eastAsia="SimSun"/>
        </w:rPr>
        <w:t xml:space="preserve">he most suitable network type to </w:t>
      </w:r>
      <w:r w:rsidR="006C24A9">
        <w:rPr>
          <w:rFonts w:eastAsia="SimSun"/>
        </w:rPr>
        <w:t>initiate</w:t>
      </w:r>
      <w:r w:rsidR="00015400">
        <w:rPr>
          <w:rFonts w:eastAsia="SimSun"/>
        </w:rPr>
        <w:t xml:space="preserve"> the connection even though it may be originally camped on a </w:t>
      </w:r>
      <w:r w:rsidR="00F4765F">
        <w:rPr>
          <w:rFonts w:eastAsia="SimSun"/>
        </w:rPr>
        <w:t xml:space="preserve">different </w:t>
      </w:r>
      <w:r w:rsidR="00015400">
        <w:rPr>
          <w:rFonts w:eastAsia="SimSun"/>
        </w:rPr>
        <w:t>network</w:t>
      </w:r>
      <w:r w:rsidR="00F4765F">
        <w:rPr>
          <w:rFonts w:eastAsia="SimSun"/>
        </w:rPr>
        <w:t xml:space="preserve"> type.</w:t>
      </w:r>
      <w:r w:rsidR="00015400">
        <w:rPr>
          <w:rFonts w:eastAsia="SimSun"/>
        </w:rPr>
        <w:t xml:space="preserve"> </w:t>
      </w:r>
    </w:p>
    <w:p w14:paraId="4FE3592B" w14:textId="34723E71" w:rsidR="00E558D3" w:rsidRDefault="00E558D3" w:rsidP="00CC35C5">
      <w:pPr>
        <w:pStyle w:val="Proposal"/>
        <w:numPr>
          <w:ilvl w:val="0"/>
          <w:numId w:val="0"/>
        </w:numPr>
        <w:ind w:left="1304" w:hanging="1304"/>
        <w:rPr>
          <w:rFonts w:eastAsia="SimSun"/>
        </w:rPr>
      </w:pPr>
      <w:r w:rsidRPr="00CC35C5">
        <w:rPr>
          <w:rFonts w:eastAsia="SimSun"/>
        </w:rPr>
        <w:t xml:space="preserve">Proposal </w:t>
      </w:r>
      <w:r w:rsidR="00136996">
        <w:rPr>
          <w:rFonts w:eastAsia="SimSun"/>
        </w:rPr>
        <w:t>6</w:t>
      </w:r>
      <w:r w:rsidRPr="00CC35C5">
        <w:rPr>
          <w:rFonts w:eastAsia="SimSun"/>
        </w:rPr>
        <w:t>:</w:t>
      </w:r>
      <w:r w:rsidRPr="00CC35C5">
        <w:rPr>
          <w:rFonts w:eastAsia="SimSun"/>
        </w:rPr>
        <w:tab/>
      </w:r>
      <w:r w:rsidR="007F7D5D" w:rsidRPr="00CC35C5">
        <w:rPr>
          <w:rFonts w:eastAsia="SimSun"/>
        </w:rPr>
        <w:t xml:space="preserve">Support QoS-based </w:t>
      </w:r>
      <w:r w:rsidR="00C77759" w:rsidRPr="00CC35C5">
        <w:rPr>
          <w:rFonts w:eastAsia="SimSun"/>
        </w:rPr>
        <w:t xml:space="preserve">network </w:t>
      </w:r>
      <w:r w:rsidR="007F7D5D" w:rsidRPr="00CC35C5">
        <w:rPr>
          <w:rFonts w:eastAsia="SimSun"/>
        </w:rPr>
        <w:t>selection</w:t>
      </w:r>
      <w:r w:rsidR="0045456D" w:rsidRPr="00CC35C5">
        <w:rPr>
          <w:rFonts w:eastAsia="SimSun"/>
        </w:rPr>
        <w:t xml:space="preserve"> (e.g., between TN/NTN, or NTN</w:t>
      </w:r>
      <w:r w:rsidR="00105953" w:rsidRPr="00CC35C5">
        <w:rPr>
          <w:rFonts w:eastAsia="SimSun"/>
        </w:rPr>
        <w:t>/NTN</w:t>
      </w:r>
      <w:r w:rsidR="0045456D" w:rsidRPr="00CC35C5">
        <w:rPr>
          <w:rFonts w:eastAsia="SimSun"/>
        </w:rPr>
        <w:t xml:space="preserve"> with different orbits)</w:t>
      </w:r>
      <w:r w:rsidR="001F4F02" w:rsidRPr="00CC35C5">
        <w:rPr>
          <w:rFonts w:eastAsia="SimSun"/>
        </w:rPr>
        <w:t xml:space="preserve"> </w:t>
      </w:r>
      <w:r w:rsidR="0045456D" w:rsidRPr="00CC35C5">
        <w:rPr>
          <w:rFonts w:eastAsia="SimSun"/>
        </w:rPr>
        <w:t>based on access cause</w:t>
      </w:r>
      <w:r w:rsidR="00A13FBA" w:rsidRPr="00CC35C5">
        <w:rPr>
          <w:rFonts w:eastAsia="SimSun"/>
        </w:rPr>
        <w:t xml:space="preserve"> [RAN2]</w:t>
      </w:r>
      <w:r w:rsidR="00BC3770" w:rsidRPr="00CC35C5">
        <w:rPr>
          <w:rFonts w:eastAsia="SimSun"/>
        </w:rPr>
        <w:t>.</w:t>
      </w:r>
      <w:r w:rsidR="001F4F02" w:rsidRPr="00CC35C5">
        <w:rPr>
          <w:rFonts w:eastAsia="SimSun"/>
        </w:rPr>
        <w:t xml:space="preserve"> </w:t>
      </w:r>
    </w:p>
    <w:p w14:paraId="40E943B8" w14:textId="1883829D" w:rsidR="00746B2C" w:rsidRDefault="00746B2C" w:rsidP="00746B2C">
      <w:pPr>
        <w:pStyle w:val="Proposal"/>
        <w:numPr>
          <w:ilvl w:val="0"/>
          <w:numId w:val="0"/>
        </w:numPr>
        <w:rPr>
          <w:rFonts w:eastAsia="SimSun"/>
          <w:b w:val="0"/>
          <w:bCs w:val="0"/>
        </w:rPr>
      </w:pPr>
      <w:r>
        <w:rPr>
          <w:rFonts w:eastAsia="SimSun"/>
          <w:b w:val="0"/>
          <w:bCs w:val="0"/>
        </w:rPr>
        <w:t>A</w:t>
      </w:r>
      <w:r w:rsidR="00284AC4">
        <w:rPr>
          <w:rFonts w:eastAsia="SimSun"/>
          <w:b w:val="0"/>
          <w:bCs w:val="0"/>
        </w:rPr>
        <w:t xml:space="preserve">n alternative </w:t>
      </w:r>
      <w:r w:rsidR="005C1C96">
        <w:rPr>
          <w:rFonts w:eastAsia="SimSun"/>
          <w:b w:val="0"/>
          <w:bCs w:val="0"/>
        </w:rPr>
        <w:t>to QoS-based NW selection</w:t>
      </w:r>
      <w:r w:rsidR="007A3834">
        <w:rPr>
          <w:rFonts w:eastAsia="SimSun"/>
          <w:b w:val="0"/>
          <w:bCs w:val="0"/>
        </w:rPr>
        <w:t xml:space="preserve"> </w:t>
      </w:r>
      <w:r w:rsidR="00703CC0">
        <w:rPr>
          <w:rFonts w:eastAsia="SimSun"/>
          <w:b w:val="0"/>
          <w:bCs w:val="0"/>
        </w:rPr>
        <w:t>(</w:t>
      </w:r>
      <w:r w:rsidR="007A3834">
        <w:rPr>
          <w:rFonts w:eastAsia="SimSun"/>
          <w:b w:val="0"/>
          <w:bCs w:val="0"/>
        </w:rPr>
        <w:t>while still leveraging the benefits of differ</w:t>
      </w:r>
      <w:r w:rsidR="00703CC0">
        <w:rPr>
          <w:rFonts w:eastAsia="SimSun"/>
          <w:b w:val="0"/>
          <w:bCs w:val="0"/>
        </w:rPr>
        <w:t>ent characteristics of TN/NTN and NTN with different orbits) includes multi</w:t>
      </w:r>
      <w:r w:rsidR="00D45F6F">
        <w:rPr>
          <w:rFonts w:eastAsia="SimSun"/>
          <w:b w:val="0"/>
          <w:bCs w:val="0"/>
        </w:rPr>
        <w:t>-</w:t>
      </w:r>
      <w:r w:rsidR="00703CC0">
        <w:rPr>
          <w:rFonts w:eastAsia="SimSun"/>
          <w:b w:val="0"/>
          <w:bCs w:val="0"/>
        </w:rPr>
        <w:t>connectivity between TN and NTN, as well as between NTN of different orbits.</w:t>
      </w:r>
      <w:r w:rsidR="00D45F6F">
        <w:rPr>
          <w:rFonts w:eastAsia="SimSun"/>
          <w:b w:val="0"/>
          <w:bCs w:val="0"/>
        </w:rPr>
        <w:t xml:space="preserve"> An added advantage would be enhanced reliability due to redundant NTN connection</w:t>
      </w:r>
      <w:r w:rsidR="00A64B35">
        <w:rPr>
          <w:rFonts w:eastAsia="SimSun"/>
          <w:b w:val="0"/>
          <w:bCs w:val="0"/>
        </w:rPr>
        <w:t>s.</w:t>
      </w:r>
    </w:p>
    <w:p w14:paraId="6E4E2D9A" w14:textId="79D2D148" w:rsidR="00A64B35" w:rsidRDefault="00A64B35" w:rsidP="00A64B35">
      <w:pPr>
        <w:pStyle w:val="Proposal"/>
        <w:numPr>
          <w:ilvl w:val="0"/>
          <w:numId w:val="0"/>
        </w:numPr>
        <w:ind w:left="1304" w:hanging="1304"/>
        <w:rPr>
          <w:rFonts w:eastAsia="SimSun"/>
        </w:rPr>
      </w:pPr>
      <w:r w:rsidRPr="00CC35C5">
        <w:rPr>
          <w:rFonts w:eastAsia="SimSun"/>
        </w:rPr>
        <w:t xml:space="preserve">Proposal </w:t>
      </w:r>
      <w:r>
        <w:rPr>
          <w:rFonts w:eastAsia="SimSun"/>
        </w:rPr>
        <w:t>7</w:t>
      </w:r>
      <w:r w:rsidRPr="00CC35C5">
        <w:rPr>
          <w:rFonts w:eastAsia="SimSun"/>
        </w:rPr>
        <w:t>:</w:t>
      </w:r>
      <w:r w:rsidRPr="00CC35C5">
        <w:rPr>
          <w:rFonts w:eastAsia="SimSun"/>
        </w:rPr>
        <w:tab/>
        <w:t xml:space="preserve">Support </w:t>
      </w:r>
      <w:r>
        <w:rPr>
          <w:rFonts w:eastAsia="SimSun"/>
        </w:rPr>
        <w:t>NTN-based dual connectivity</w:t>
      </w:r>
      <w:r w:rsidRPr="00CC35C5">
        <w:rPr>
          <w:rFonts w:eastAsia="SimSun"/>
        </w:rPr>
        <w:t xml:space="preserve"> (e.g., between TN/NTN, or NTN/NTN with different orbits) [RAN2]. </w:t>
      </w:r>
    </w:p>
    <w:p w14:paraId="08A0FEBA" w14:textId="0905017D" w:rsidR="004C66CA" w:rsidRDefault="00810B6B" w:rsidP="0023661D">
      <w:pPr>
        <w:pStyle w:val="Heading2"/>
        <w:rPr>
          <w:rFonts w:eastAsia="SimSun"/>
        </w:rPr>
      </w:pPr>
      <w:r>
        <w:rPr>
          <w:rFonts w:eastAsia="SimSun"/>
        </w:rPr>
        <w:lastRenderedPageBreak/>
        <w:t>GNSS-less NTN access</w:t>
      </w:r>
    </w:p>
    <w:p w14:paraId="24F90C51" w14:textId="2DD1D057" w:rsidR="00810B6B" w:rsidRDefault="003520B0" w:rsidP="00810B6B">
      <w:pPr>
        <w:rPr>
          <w:rFonts w:eastAsia="SimSun"/>
        </w:rPr>
      </w:pPr>
      <w:r>
        <w:rPr>
          <w:rFonts w:eastAsia="SimSun"/>
        </w:rPr>
        <w:t>Accounting for increased propagation delay in cell access and</w:t>
      </w:r>
      <w:r w:rsidR="00A56251">
        <w:rPr>
          <w:rFonts w:eastAsia="SimSun"/>
        </w:rPr>
        <w:t xml:space="preserve"> </w:t>
      </w:r>
      <w:r w:rsidR="007C05FD">
        <w:rPr>
          <w:rFonts w:eastAsia="SimSun"/>
        </w:rPr>
        <w:t xml:space="preserve">various timing relationships </w:t>
      </w:r>
      <w:r>
        <w:rPr>
          <w:rFonts w:eastAsia="SimSun"/>
        </w:rPr>
        <w:t>was a key issue in the initial releases of</w:t>
      </w:r>
      <w:r w:rsidR="007C05FD">
        <w:rPr>
          <w:rFonts w:eastAsia="SimSun"/>
        </w:rPr>
        <w:t xml:space="preserve"> NTN. Methods to resolve this include increased value ranges, offsets, and timing pre-compensation.</w:t>
      </w:r>
      <w:r w:rsidR="00BD73F1">
        <w:rPr>
          <w:rFonts w:eastAsia="SimSun"/>
        </w:rPr>
        <w:t xml:space="preserve"> Performing timing pre-compensation </w:t>
      </w:r>
      <w:r w:rsidR="00F177C1">
        <w:rPr>
          <w:rFonts w:eastAsia="SimSun"/>
        </w:rPr>
        <w:t xml:space="preserve">has </w:t>
      </w:r>
      <w:r w:rsidR="00E21BC3">
        <w:rPr>
          <w:rFonts w:eastAsia="SimSun"/>
        </w:rPr>
        <w:t xml:space="preserve">so far </w:t>
      </w:r>
      <w:r w:rsidR="00BD73F1">
        <w:rPr>
          <w:rFonts w:eastAsia="SimSun"/>
        </w:rPr>
        <w:t>relied on</w:t>
      </w:r>
      <w:r w:rsidR="00F177C1">
        <w:rPr>
          <w:rFonts w:eastAsia="SimSun"/>
        </w:rPr>
        <w:t xml:space="preserve"> GNSS </w:t>
      </w:r>
      <w:r w:rsidR="0002770D">
        <w:rPr>
          <w:rFonts w:eastAsia="SimSun"/>
        </w:rPr>
        <w:t xml:space="preserve">based </w:t>
      </w:r>
      <w:r w:rsidR="00F177C1">
        <w:rPr>
          <w:rFonts w:eastAsia="SimSun"/>
        </w:rPr>
        <w:t>location information</w:t>
      </w:r>
      <w:r w:rsidR="00F60846">
        <w:rPr>
          <w:rFonts w:eastAsia="SimSun"/>
        </w:rPr>
        <w:t>, which</w:t>
      </w:r>
      <w:r w:rsidR="00E82F3C">
        <w:rPr>
          <w:rFonts w:eastAsia="SimSun"/>
        </w:rPr>
        <w:t xml:space="preserve"> has several </w:t>
      </w:r>
      <w:r w:rsidR="001A0E94">
        <w:rPr>
          <w:rFonts w:eastAsia="SimSun"/>
        </w:rPr>
        <w:t>drawbacks including lack of availability (e.g., due to poor atmospheric conditions</w:t>
      </w:r>
      <w:r w:rsidR="00AC0D1D">
        <w:rPr>
          <w:rFonts w:eastAsia="SimSun"/>
        </w:rPr>
        <w:t xml:space="preserve"> or visibility), constant updating, </w:t>
      </w:r>
      <w:r w:rsidR="009B2D1C">
        <w:rPr>
          <w:rFonts w:eastAsia="SimSun"/>
        </w:rPr>
        <w:t>additional</w:t>
      </w:r>
      <w:r w:rsidR="00AC0D1D">
        <w:rPr>
          <w:rFonts w:eastAsia="SimSun"/>
        </w:rPr>
        <w:t xml:space="preserve"> power consum</w:t>
      </w:r>
      <w:r w:rsidR="00115113">
        <w:rPr>
          <w:rFonts w:eastAsia="SimSun"/>
        </w:rPr>
        <w:t>p</w:t>
      </w:r>
      <w:r w:rsidR="009B2D1C">
        <w:rPr>
          <w:rFonts w:eastAsia="SimSun"/>
        </w:rPr>
        <w:t>tion</w:t>
      </w:r>
      <w:r w:rsidR="00AC0D1D">
        <w:rPr>
          <w:rFonts w:eastAsia="SimSun"/>
        </w:rPr>
        <w:t xml:space="preserve">, and </w:t>
      </w:r>
      <w:r w:rsidR="00115113">
        <w:rPr>
          <w:rFonts w:eastAsia="SimSun"/>
        </w:rPr>
        <w:t xml:space="preserve">lower throughput due to </w:t>
      </w:r>
      <w:r w:rsidR="00AC0D1D">
        <w:rPr>
          <w:rFonts w:eastAsia="SimSun"/>
        </w:rPr>
        <w:t>additional measurement gaps for lower capability devices.</w:t>
      </w:r>
    </w:p>
    <w:p w14:paraId="301B40A2" w14:textId="0E0D417C" w:rsidR="00E02663" w:rsidRPr="00810B6B" w:rsidRDefault="00E02663" w:rsidP="00810B6B">
      <w:pPr>
        <w:rPr>
          <w:rFonts w:eastAsia="SimSun"/>
        </w:rPr>
      </w:pPr>
      <w:r>
        <w:rPr>
          <w:rFonts w:eastAsia="SimSun"/>
        </w:rPr>
        <w:t>Rel-20 may consider reduced reliance on GNSS</w:t>
      </w:r>
      <w:r w:rsidR="00932D70">
        <w:rPr>
          <w:rFonts w:eastAsia="SimSun"/>
        </w:rPr>
        <w:t>,</w:t>
      </w:r>
      <w:r w:rsidR="00D07218">
        <w:rPr>
          <w:rFonts w:eastAsia="SimSun"/>
        </w:rPr>
        <w:t xml:space="preserve"> for example, during the Random Access procedure which rel</w:t>
      </w:r>
      <w:r w:rsidR="00932D70">
        <w:rPr>
          <w:rFonts w:eastAsia="SimSun"/>
        </w:rPr>
        <w:t>ies</w:t>
      </w:r>
      <w:r w:rsidR="00D07218">
        <w:rPr>
          <w:rFonts w:eastAsia="SimSun"/>
        </w:rPr>
        <w:t xml:space="preserve"> on the GNSS-based timing pre</w:t>
      </w:r>
      <w:r w:rsidR="00932D70">
        <w:rPr>
          <w:rFonts w:eastAsia="SimSun"/>
        </w:rPr>
        <w:t>-</w:t>
      </w:r>
      <w:r w:rsidR="00D07218">
        <w:rPr>
          <w:rFonts w:eastAsia="SimSun"/>
        </w:rPr>
        <w:t>compensation.</w:t>
      </w:r>
      <w:r w:rsidR="00932D70">
        <w:rPr>
          <w:rFonts w:eastAsia="SimSun"/>
        </w:rPr>
        <w:t xml:space="preserve"> Examples of possible solutions include distance-based RACH partitioning and/or timer/window extension.</w:t>
      </w:r>
    </w:p>
    <w:p w14:paraId="3A397E8C" w14:textId="6FF55B59" w:rsidR="00810B6B" w:rsidRPr="00810B6B" w:rsidRDefault="00136996" w:rsidP="00D07218">
      <w:pPr>
        <w:pStyle w:val="Proposal"/>
        <w:numPr>
          <w:ilvl w:val="0"/>
          <w:numId w:val="0"/>
        </w:numPr>
        <w:ind w:left="1304" w:hanging="1304"/>
        <w:rPr>
          <w:rFonts w:eastAsia="SimSun"/>
        </w:rPr>
      </w:pPr>
      <w:r w:rsidRPr="00CC35C5">
        <w:rPr>
          <w:rFonts w:eastAsia="SimSun"/>
        </w:rPr>
        <w:t xml:space="preserve">Proposal </w:t>
      </w:r>
      <w:r w:rsidR="00A64B35">
        <w:rPr>
          <w:rFonts w:eastAsia="SimSun"/>
        </w:rPr>
        <w:t>8</w:t>
      </w:r>
      <w:r w:rsidRPr="00CC35C5">
        <w:rPr>
          <w:rFonts w:eastAsia="SimSun"/>
        </w:rPr>
        <w:t>:</w:t>
      </w:r>
      <w:r w:rsidRPr="00CC35C5">
        <w:rPr>
          <w:rFonts w:eastAsia="SimSun"/>
        </w:rPr>
        <w:tab/>
      </w:r>
      <w:r w:rsidR="00B64CDA">
        <w:rPr>
          <w:rFonts w:eastAsia="SimSun"/>
        </w:rPr>
        <w:t>E</w:t>
      </w:r>
      <w:r w:rsidR="00DB5C39">
        <w:rPr>
          <w:rFonts w:eastAsia="SimSun"/>
        </w:rPr>
        <w:t xml:space="preserve">nhance </w:t>
      </w:r>
      <w:r w:rsidR="00017F82">
        <w:rPr>
          <w:rFonts w:eastAsia="SimSun"/>
        </w:rPr>
        <w:t>the NTN R</w:t>
      </w:r>
      <w:r w:rsidR="00DB5C39">
        <w:rPr>
          <w:rFonts w:eastAsia="SimSun"/>
        </w:rPr>
        <w:t xml:space="preserve">andom </w:t>
      </w:r>
      <w:r w:rsidR="00017F82">
        <w:rPr>
          <w:rFonts w:eastAsia="SimSun"/>
        </w:rPr>
        <w:t>A</w:t>
      </w:r>
      <w:r w:rsidR="00DB5C39">
        <w:rPr>
          <w:rFonts w:eastAsia="SimSun"/>
        </w:rPr>
        <w:t xml:space="preserve">ccess </w:t>
      </w:r>
      <w:r w:rsidR="00017F82">
        <w:rPr>
          <w:rFonts w:eastAsia="SimSun"/>
        </w:rPr>
        <w:t>procedure</w:t>
      </w:r>
      <w:r w:rsidR="009E6C05">
        <w:rPr>
          <w:rFonts w:eastAsia="SimSun"/>
        </w:rPr>
        <w:t xml:space="preserve"> </w:t>
      </w:r>
      <w:r w:rsidR="003F75A3">
        <w:rPr>
          <w:rFonts w:eastAsia="SimSun"/>
        </w:rPr>
        <w:t xml:space="preserve">to </w:t>
      </w:r>
      <w:r w:rsidR="00D277C6">
        <w:rPr>
          <w:rFonts w:eastAsia="SimSun"/>
        </w:rPr>
        <w:t xml:space="preserve">support access without </w:t>
      </w:r>
      <w:r w:rsidR="00ED1A84">
        <w:rPr>
          <w:rFonts w:eastAsia="SimSun"/>
        </w:rPr>
        <w:t xml:space="preserve">GNSS </w:t>
      </w:r>
      <w:r w:rsidRPr="00CC35C5">
        <w:rPr>
          <w:rFonts w:eastAsia="SimSun"/>
        </w:rPr>
        <w:t xml:space="preserve">[RAN2]. </w:t>
      </w:r>
    </w:p>
    <w:p w14:paraId="119F1989" w14:textId="77777777" w:rsidR="008A0055" w:rsidRDefault="008A0055" w:rsidP="008A0055">
      <w:pPr>
        <w:pStyle w:val="Heading1"/>
      </w:pPr>
      <w:r w:rsidRPr="004A1A95">
        <w:t>Conclusion</w:t>
      </w:r>
    </w:p>
    <w:p w14:paraId="1FA34622" w14:textId="5EC10675"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R</w:t>
      </w:r>
      <w:r w:rsidR="0023661D">
        <w:rPr>
          <w:lang w:val="en-US"/>
        </w:rPr>
        <w:t>20</w:t>
      </w:r>
      <w:r w:rsidR="006A008C">
        <w:rPr>
          <w:lang w:val="en-US"/>
        </w:rPr>
        <w:t xml:space="preserve"> scope for </w:t>
      </w:r>
      <w:r w:rsidR="000B00DC">
        <w:rPr>
          <w:lang w:eastAsia="sv-SE"/>
        </w:rPr>
        <w:t>non-terrestrial networks (NTN)</w:t>
      </w:r>
      <w:r>
        <w:rPr>
          <w:lang w:eastAsia="sv-SE"/>
        </w:rPr>
        <w:t xml:space="preserve"> is discussed</w:t>
      </w:r>
      <w:r>
        <w:rPr>
          <w:lang w:val="en-US"/>
        </w:rPr>
        <w:t xml:space="preserve">. The following </w:t>
      </w:r>
      <w:r w:rsidR="000B00DC">
        <w:rPr>
          <w:lang w:val="en-US"/>
        </w:rPr>
        <w:t xml:space="preserve">observations and </w:t>
      </w:r>
      <w:r>
        <w:rPr>
          <w:lang w:val="en-US"/>
        </w:rPr>
        <w:t>proposals are provided:</w:t>
      </w:r>
    </w:p>
    <w:p w14:paraId="0263035B" w14:textId="77777777" w:rsidR="0023661D" w:rsidRPr="00D21D13" w:rsidRDefault="0023661D" w:rsidP="0023661D">
      <w:pPr>
        <w:ind w:left="1695" w:hanging="1695"/>
        <w:rPr>
          <w:rFonts w:eastAsia="SimSun"/>
          <w:i/>
          <w:iCs/>
        </w:rPr>
      </w:pPr>
      <w:r>
        <w:rPr>
          <w:rFonts w:eastAsia="SimSun"/>
          <w:i/>
          <w:iCs/>
        </w:rPr>
        <w:t>Observation 1:</w:t>
      </w:r>
      <w:r>
        <w:rPr>
          <w:rFonts w:eastAsia="SimSun"/>
          <w:i/>
          <w:iCs/>
        </w:rPr>
        <w:tab/>
        <w:t>According to TR 38.811, clutter loss for NLOS UEs can be over 18dB, which impacts approximately 10% of rural UEs and 50% in urban scenarios.</w:t>
      </w:r>
    </w:p>
    <w:p w14:paraId="0598148C" w14:textId="2D95E539" w:rsidR="0023661D" w:rsidRPr="00D21D13" w:rsidRDefault="0023661D" w:rsidP="0023661D">
      <w:pPr>
        <w:ind w:left="1695" w:hanging="1695"/>
        <w:rPr>
          <w:rFonts w:eastAsia="SimSun"/>
          <w:i/>
          <w:iCs/>
        </w:rPr>
      </w:pPr>
      <w:r>
        <w:rPr>
          <w:rFonts w:eastAsia="SimSun"/>
          <w:i/>
          <w:iCs/>
        </w:rPr>
        <w:t>Observation 2:</w:t>
      </w:r>
      <w:r>
        <w:rPr>
          <w:rFonts w:eastAsia="SimSun"/>
          <w:i/>
          <w:iCs/>
        </w:rPr>
        <w:tab/>
        <w:t xml:space="preserve">UEs under </w:t>
      </w:r>
      <w:r w:rsidR="00360235">
        <w:rPr>
          <w:rFonts w:eastAsia="SimSun"/>
          <w:i/>
          <w:iCs/>
        </w:rPr>
        <w:t xml:space="preserve">overlapping </w:t>
      </w:r>
      <w:r>
        <w:rPr>
          <w:rFonts w:eastAsia="SimSun"/>
          <w:i/>
          <w:iCs/>
        </w:rPr>
        <w:t>coverage from different network types (TN/NTN or NTN/NTN with different orbits) can</w:t>
      </w:r>
      <w:r w:rsidRPr="008202AE">
        <w:t xml:space="preserve"> </w:t>
      </w:r>
      <w:r>
        <w:rPr>
          <w:rFonts w:eastAsia="SimSun"/>
          <w:i/>
          <w:iCs/>
        </w:rPr>
        <w:t>l</w:t>
      </w:r>
      <w:r w:rsidRPr="008202AE">
        <w:rPr>
          <w:rFonts w:eastAsia="SimSun"/>
          <w:i/>
          <w:iCs/>
        </w:rPr>
        <w:t xml:space="preserve">everage latency and coverage characteristics to support </w:t>
      </w:r>
      <w:r>
        <w:rPr>
          <w:rFonts w:eastAsia="SimSun"/>
          <w:i/>
          <w:iCs/>
        </w:rPr>
        <w:t>different use cases.</w:t>
      </w:r>
    </w:p>
    <w:p w14:paraId="1D53A85F" w14:textId="08F58139" w:rsidR="00103782" w:rsidRPr="00CC35C5" w:rsidRDefault="00103782" w:rsidP="00103782">
      <w:pPr>
        <w:pStyle w:val="Proposal"/>
        <w:numPr>
          <w:ilvl w:val="0"/>
          <w:numId w:val="0"/>
        </w:numPr>
        <w:ind w:left="1304" w:hanging="1304"/>
        <w:rPr>
          <w:rFonts w:eastAsia="SimSun"/>
        </w:rPr>
      </w:pPr>
      <w:r w:rsidRPr="00CC35C5">
        <w:rPr>
          <w:rFonts w:eastAsia="SimSun"/>
        </w:rPr>
        <w:t xml:space="preserve">Proposal </w:t>
      </w:r>
      <w:r>
        <w:rPr>
          <w:rFonts w:eastAsia="SimSun"/>
        </w:rPr>
        <w:t>1</w:t>
      </w:r>
      <w:r w:rsidRPr="00CC35C5">
        <w:rPr>
          <w:rFonts w:eastAsia="SimSun"/>
        </w:rPr>
        <w:t>:</w:t>
      </w:r>
      <w:r w:rsidRPr="00CC35C5">
        <w:rPr>
          <w:rFonts w:eastAsia="SimSun"/>
        </w:rPr>
        <w:tab/>
      </w:r>
      <w:r>
        <w:rPr>
          <w:rFonts w:eastAsia="SimSun"/>
        </w:rPr>
        <w:t>Rel-20 NR NTN objectives include at least: 1) Robust notification/alert; 2) Enhanced mobility and service continuity; and 3) GNSS-less NTN access</w:t>
      </w:r>
      <w:r w:rsidRPr="00CC35C5">
        <w:rPr>
          <w:rFonts w:eastAsia="SimSun"/>
        </w:rPr>
        <w:t>.</w:t>
      </w:r>
    </w:p>
    <w:p w14:paraId="6506019C" w14:textId="77777777" w:rsidR="0023661D" w:rsidRPr="00CC35C5"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2</w:t>
      </w:r>
      <w:r w:rsidRPr="00CC35C5">
        <w:rPr>
          <w:rFonts w:eastAsia="SimSun"/>
        </w:rPr>
        <w:t>:</w:t>
      </w:r>
      <w:r w:rsidRPr="00CC35C5">
        <w:rPr>
          <w:rFonts w:eastAsia="SimSun"/>
        </w:rPr>
        <w:tab/>
        <w:t>NTN notification/alert channel prioritizes enhancing the existing paging channel rather than defining a new channel [RAN1].</w:t>
      </w:r>
    </w:p>
    <w:p w14:paraId="5C80B2E6" w14:textId="77777777" w:rsidR="0023661D"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3</w:t>
      </w:r>
      <w:r w:rsidRPr="00CC35C5">
        <w:rPr>
          <w:rFonts w:eastAsia="SimSun"/>
        </w:rPr>
        <w:t>:</w:t>
      </w:r>
      <w:r w:rsidRPr="00CC35C5">
        <w:rPr>
          <w:rFonts w:eastAsia="SimSun"/>
        </w:rPr>
        <w:tab/>
        <w:t>NTN notification/alert channel</w:t>
      </w:r>
      <w:r>
        <w:rPr>
          <w:rFonts w:eastAsia="SimSun"/>
        </w:rPr>
        <w:t xml:space="preserve"> is considered as a fallback when existing paging procedure fails. </w:t>
      </w:r>
    </w:p>
    <w:p w14:paraId="77B3563A" w14:textId="77777777" w:rsidR="0023661D"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4</w:t>
      </w:r>
      <w:r w:rsidRPr="00CC35C5">
        <w:rPr>
          <w:rFonts w:eastAsia="SimSun"/>
        </w:rPr>
        <w:t>:</w:t>
      </w:r>
      <w:r w:rsidRPr="00CC35C5">
        <w:rPr>
          <w:rFonts w:eastAsia="SimSun"/>
        </w:rPr>
        <w:tab/>
      </w:r>
      <w:r>
        <w:rPr>
          <w:rFonts w:eastAsia="SimSun"/>
        </w:rPr>
        <w:t>If a group-based notification/alert message is supported, address the impact of false alarm notifications to unintended UEs.</w:t>
      </w:r>
    </w:p>
    <w:p w14:paraId="2A6C3B6C" w14:textId="77777777" w:rsidR="0023661D" w:rsidRPr="00CC35C5"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5</w:t>
      </w:r>
      <w:r w:rsidRPr="00CC35C5">
        <w:rPr>
          <w:rFonts w:eastAsia="SimSun"/>
        </w:rPr>
        <w:t>:</w:t>
      </w:r>
      <w:r w:rsidRPr="00CC35C5">
        <w:rPr>
          <w:rFonts w:eastAsia="SimSun"/>
        </w:rPr>
        <w:tab/>
        <w:t>Improve paging integration between NTN-TN (e.g., a UE paged on one network type can be directed to another network type) [RAN2].</w:t>
      </w:r>
    </w:p>
    <w:p w14:paraId="7C8FE432" w14:textId="77777777" w:rsidR="0023661D" w:rsidRDefault="0023661D" w:rsidP="0023661D">
      <w:pPr>
        <w:pStyle w:val="Proposal"/>
        <w:numPr>
          <w:ilvl w:val="0"/>
          <w:numId w:val="0"/>
        </w:numPr>
        <w:ind w:left="1304" w:hanging="1304"/>
        <w:rPr>
          <w:rFonts w:eastAsia="SimSun"/>
        </w:rPr>
      </w:pPr>
      <w:r w:rsidRPr="00CC35C5">
        <w:rPr>
          <w:rFonts w:eastAsia="SimSun"/>
        </w:rPr>
        <w:t xml:space="preserve">Proposal </w:t>
      </w:r>
      <w:r>
        <w:rPr>
          <w:rFonts w:eastAsia="SimSun"/>
        </w:rPr>
        <w:t>6</w:t>
      </w:r>
      <w:r w:rsidRPr="00CC35C5">
        <w:rPr>
          <w:rFonts w:eastAsia="SimSun"/>
        </w:rPr>
        <w:t>:</w:t>
      </w:r>
      <w:r w:rsidRPr="00CC35C5">
        <w:rPr>
          <w:rFonts w:eastAsia="SimSun"/>
        </w:rPr>
        <w:tab/>
        <w:t xml:space="preserve">Support QoS-based network selection (e.g., between TN/NTN, or NTN/NTN with different orbits) based on access cause [RAN2]. </w:t>
      </w:r>
    </w:p>
    <w:p w14:paraId="7657FC07" w14:textId="77777777" w:rsidR="00D277C6" w:rsidRDefault="00D277C6" w:rsidP="00D277C6">
      <w:pPr>
        <w:pStyle w:val="Proposal"/>
        <w:numPr>
          <w:ilvl w:val="0"/>
          <w:numId w:val="0"/>
        </w:numPr>
        <w:ind w:left="1304" w:hanging="1304"/>
        <w:rPr>
          <w:rFonts w:eastAsia="SimSun"/>
        </w:rPr>
      </w:pPr>
      <w:r w:rsidRPr="00CC35C5">
        <w:rPr>
          <w:rFonts w:eastAsia="SimSun"/>
        </w:rPr>
        <w:t xml:space="preserve">Proposal </w:t>
      </w:r>
      <w:r>
        <w:rPr>
          <w:rFonts w:eastAsia="SimSun"/>
        </w:rPr>
        <w:t>7</w:t>
      </w:r>
      <w:r w:rsidRPr="00CC35C5">
        <w:rPr>
          <w:rFonts w:eastAsia="SimSun"/>
        </w:rPr>
        <w:t>:</w:t>
      </w:r>
      <w:r w:rsidRPr="00CC35C5">
        <w:rPr>
          <w:rFonts w:eastAsia="SimSun"/>
        </w:rPr>
        <w:tab/>
        <w:t xml:space="preserve">Support </w:t>
      </w:r>
      <w:r>
        <w:rPr>
          <w:rFonts w:eastAsia="SimSun"/>
        </w:rPr>
        <w:t>NTN-based dual connectivity</w:t>
      </w:r>
      <w:r w:rsidRPr="00CC35C5">
        <w:rPr>
          <w:rFonts w:eastAsia="SimSun"/>
        </w:rPr>
        <w:t xml:space="preserve"> (e.g., between TN/NTN, or NTN/NTN with different orbits) [RAN2]. </w:t>
      </w:r>
    </w:p>
    <w:p w14:paraId="251E3100" w14:textId="2E7D84C4" w:rsidR="00252386" w:rsidRPr="00810B6B" w:rsidRDefault="00252386" w:rsidP="00252386">
      <w:pPr>
        <w:pStyle w:val="Proposal"/>
        <w:numPr>
          <w:ilvl w:val="0"/>
          <w:numId w:val="0"/>
        </w:numPr>
        <w:ind w:left="1304" w:hanging="1304"/>
        <w:rPr>
          <w:rFonts w:eastAsia="SimSun"/>
        </w:rPr>
      </w:pPr>
      <w:r w:rsidRPr="00CC35C5">
        <w:rPr>
          <w:rFonts w:eastAsia="SimSun"/>
        </w:rPr>
        <w:t xml:space="preserve">Proposal </w:t>
      </w:r>
      <w:r>
        <w:rPr>
          <w:rFonts w:eastAsia="SimSun"/>
        </w:rPr>
        <w:t>8</w:t>
      </w:r>
      <w:r w:rsidRPr="00CC35C5">
        <w:rPr>
          <w:rFonts w:eastAsia="SimSun"/>
        </w:rPr>
        <w:t>:</w:t>
      </w:r>
      <w:r w:rsidRPr="00CC35C5">
        <w:rPr>
          <w:rFonts w:eastAsia="SimSun"/>
        </w:rPr>
        <w:tab/>
      </w:r>
      <w:r>
        <w:rPr>
          <w:rFonts w:eastAsia="SimSun"/>
        </w:rPr>
        <w:t xml:space="preserve">Enhance the NTN Random Access procedure </w:t>
      </w:r>
      <w:r w:rsidR="003F75A3">
        <w:rPr>
          <w:rFonts w:eastAsia="SimSun"/>
        </w:rPr>
        <w:t xml:space="preserve">to </w:t>
      </w:r>
      <w:r>
        <w:rPr>
          <w:rFonts w:eastAsia="SimSun"/>
        </w:rPr>
        <w:t xml:space="preserve">support access without GNSS </w:t>
      </w:r>
      <w:r w:rsidRPr="00CC35C5">
        <w:rPr>
          <w:rFonts w:eastAsia="SimSun"/>
        </w:rPr>
        <w:t xml:space="preserve">[RAN2]. </w:t>
      </w:r>
    </w:p>
    <w:p w14:paraId="351DCAFC" w14:textId="77777777" w:rsidR="008B7372" w:rsidRPr="00B93A88" w:rsidRDefault="008B7372" w:rsidP="008B7372">
      <w:pPr>
        <w:pStyle w:val="Heading1"/>
      </w:pPr>
      <w:r w:rsidRPr="00B93A88">
        <w:t>References</w:t>
      </w:r>
    </w:p>
    <w:p w14:paraId="13997D19" w14:textId="76F6B2D6" w:rsidR="005F2DF2" w:rsidRPr="00252386" w:rsidRDefault="00B93A88" w:rsidP="00252386">
      <w:pPr>
        <w:pStyle w:val="Reference"/>
        <w:rPr>
          <w:lang w:val="en-US"/>
        </w:rPr>
      </w:pPr>
      <w:r w:rsidRPr="00B93A88">
        <w:rPr>
          <w:lang w:val="en-US"/>
        </w:rPr>
        <w:t>RP-2</w:t>
      </w:r>
      <w:r w:rsidR="00252386">
        <w:rPr>
          <w:lang w:val="en-US"/>
        </w:rPr>
        <w:t>41789</w:t>
      </w:r>
      <w:r w:rsidRPr="00B93A88">
        <w:rPr>
          <w:lang w:val="en-US"/>
        </w:rPr>
        <w:t xml:space="preserve"> – NR NTN (Non-Terrestrial Networks) enhancements – Thales (WI Rapporteur)</w:t>
      </w:r>
    </w:p>
    <w:sectPr w:rsidR="005F2DF2" w:rsidRPr="0025238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19F5E" w14:textId="77777777" w:rsidR="00352B27" w:rsidRDefault="00352B27">
      <w:r>
        <w:separator/>
      </w:r>
    </w:p>
  </w:endnote>
  <w:endnote w:type="continuationSeparator" w:id="0">
    <w:p w14:paraId="02D84A93" w14:textId="77777777" w:rsidR="00352B27" w:rsidRDefault="00352B27">
      <w:r>
        <w:continuationSeparator/>
      </w:r>
    </w:p>
  </w:endnote>
  <w:endnote w:type="continuationNotice" w:id="1">
    <w:p w14:paraId="3D32C88E" w14:textId="77777777" w:rsidR="00352B27" w:rsidRDefault="00352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86F1C" w14:textId="77777777" w:rsidR="00352B27" w:rsidRDefault="00352B27">
      <w:r>
        <w:separator/>
      </w:r>
    </w:p>
  </w:footnote>
  <w:footnote w:type="continuationSeparator" w:id="0">
    <w:p w14:paraId="20706437" w14:textId="77777777" w:rsidR="00352B27" w:rsidRDefault="00352B27">
      <w:r>
        <w:continuationSeparator/>
      </w:r>
    </w:p>
  </w:footnote>
  <w:footnote w:type="continuationNotice" w:id="1">
    <w:p w14:paraId="1F24820D" w14:textId="77777777" w:rsidR="00352B27" w:rsidRDefault="00352B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27B39FF"/>
    <w:multiLevelType w:val="hybridMultilevel"/>
    <w:tmpl w:val="D19AC1B6"/>
    <w:lvl w:ilvl="0" w:tplc="8D06B7AA">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D06B7AA">
      <w:start w:val="2"/>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1"/>
  </w:num>
  <w:num w:numId="2" w16cid:durableId="703557573">
    <w:abstractNumId w:val="8"/>
  </w:num>
  <w:num w:numId="3" w16cid:durableId="926958162">
    <w:abstractNumId w:val="4"/>
  </w:num>
  <w:num w:numId="4" w16cid:durableId="2096004788">
    <w:abstractNumId w:val="5"/>
  </w:num>
  <w:num w:numId="5" w16cid:durableId="246810946">
    <w:abstractNumId w:val="2"/>
  </w:num>
  <w:num w:numId="6" w16cid:durableId="1788618167">
    <w:abstractNumId w:val="7"/>
  </w:num>
  <w:num w:numId="7" w16cid:durableId="539324498">
    <w:abstractNumId w:val="11"/>
  </w:num>
  <w:num w:numId="8" w16cid:durableId="1017267578">
    <w:abstractNumId w:val="3"/>
  </w:num>
  <w:num w:numId="9" w16cid:durableId="585457334">
    <w:abstractNumId w:val="9"/>
  </w:num>
  <w:num w:numId="10" w16cid:durableId="784882383">
    <w:abstractNumId w:val="13"/>
  </w:num>
  <w:num w:numId="11" w16cid:durableId="133302336">
    <w:abstractNumId w:val="10"/>
  </w:num>
  <w:num w:numId="12" w16cid:durableId="662396929">
    <w:abstractNumId w:val="12"/>
  </w:num>
  <w:num w:numId="13" w16cid:durableId="1778523476">
    <w:abstractNumId w:val="0"/>
  </w:num>
  <w:num w:numId="14" w16cid:durableId="42476976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37DE"/>
    <w:rsid w:val="00004034"/>
    <w:rsid w:val="0000469E"/>
    <w:rsid w:val="00004824"/>
    <w:rsid w:val="00004C9D"/>
    <w:rsid w:val="00004DAA"/>
    <w:rsid w:val="0000515B"/>
    <w:rsid w:val="00005A1F"/>
    <w:rsid w:val="00006446"/>
    <w:rsid w:val="000066E3"/>
    <w:rsid w:val="00006896"/>
    <w:rsid w:val="0000698D"/>
    <w:rsid w:val="00006B0D"/>
    <w:rsid w:val="00007249"/>
    <w:rsid w:val="0000749F"/>
    <w:rsid w:val="00007743"/>
    <w:rsid w:val="000077D6"/>
    <w:rsid w:val="00007CDC"/>
    <w:rsid w:val="0001082E"/>
    <w:rsid w:val="00011509"/>
    <w:rsid w:val="00011633"/>
    <w:rsid w:val="00011693"/>
    <w:rsid w:val="00011B28"/>
    <w:rsid w:val="00011F5D"/>
    <w:rsid w:val="00013384"/>
    <w:rsid w:val="0001349F"/>
    <w:rsid w:val="00014A91"/>
    <w:rsid w:val="00015400"/>
    <w:rsid w:val="00015D15"/>
    <w:rsid w:val="0001623E"/>
    <w:rsid w:val="0001749A"/>
    <w:rsid w:val="00017946"/>
    <w:rsid w:val="00017BBA"/>
    <w:rsid w:val="00017F82"/>
    <w:rsid w:val="00020572"/>
    <w:rsid w:val="000208BF"/>
    <w:rsid w:val="00020A10"/>
    <w:rsid w:val="00020BA8"/>
    <w:rsid w:val="000218E8"/>
    <w:rsid w:val="00021C6E"/>
    <w:rsid w:val="00021EFD"/>
    <w:rsid w:val="00022E89"/>
    <w:rsid w:val="00022EC0"/>
    <w:rsid w:val="00023122"/>
    <w:rsid w:val="00023224"/>
    <w:rsid w:val="00023B68"/>
    <w:rsid w:val="0002564D"/>
    <w:rsid w:val="0002592B"/>
    <w:rsid w:val="00025ECA"/>
    <w:rsid w:val="00026CB4"/>
    <w:rsid w:val="00026F06"/>
    <w:rsid w:val="00026F6C"/>
    <w:rsid w:val="00027537"/>
    <w:rsid w:val="0002770D"/>
    <w:rsid w:val="00027938"/>
    <w:rsid w:val="00030579"/>
    <w:rsid w:val="00030FCE"/>
    <w:rsid w:val="0003222D"/>
    <w:rsid w:val="000322B1"/>
    <w:rsid w:val="000325B8"/>
    <w:rsid w:val="00032E60"/>
    <w:rsid w:val="000333FC"/>
    <w:rsid w:val="00033F0D"/>
    <w:rsid w:val="00034B81"/>
    <w:rsid w:val="00034C15"/>
    <w:rsid w:val="00034EC9"/>
    <w:rsid w:val="000352F4"/>
    <w:rsid w:val="0003541B"/>
    <w:rsid w:val="000356CD"/>
    <w:rsid w:val="00035F7E"/>
    <w:rsid w:val="0003607A"/>
    <w:rsid w:val="00036897"/>
    <w:rsid w:val="00036BA1"/>
    <w:rsid w:val="000371BA"/>
    <w:rsid w:val="00037481"/>
    <w:rsid w:val="00037846"/>
    <w:rsid w:val="00037C47"/>
    <w:rsid w:val="000404CC"/>
    <w:rsid w:val="000422E2"/>
    <w:rsid w:val="00042F22"/>
    <w:rsid w:val="00043D3C"/>
    <w:rsid w:val="000443BF"/>
    <w:rsid w:val="000444EF"/>
    <w:rsid w:val="00044C80"/>
    <w:rsid w:val="00045187"/>
    <w:rsid w:val="00045678"/>
    <w:rsid w:val="0004587F"/>
    <w:rsid w:val="00045F87"/>
    <w:rsid w:val="00045F8A"/>
    <w:rsid w:val="000467B6"/>
    <w:rsid w:val="00046A28"/>
    <w:rsid w:val="00046CA9"/>
    <w:rsid w:val="0004753C"/>
    <w:rsid w:val="000479E6"/>
    <w:rsid w:val="00050413"/>
    <w:rsid w:val="00050861"/>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1ACF"/>
    <w:rsid w:val="00062BBA"/>
    <w:rsid w:val="00062EBA"/>
    <w:rsid w:val="00063095"/>
    <w:rsid w:val="000635F7"/>
    <w:rsid w:val="00063AD6"/>
    <w:rsid w:val="00063E3C"/>
    <w:rsid w:val="00064444"/>
    <w:rsid w:val="0006487E"/>
    <w:rsid w:val="00064D6C"/>
    <w:rsid w:val="000656D5"/>
    <w:rsid w:val="00065E1A"/>
    <w:rsid w:val="000665E4"/>
    <w:rsid w:val="000668BA"/>
    <w:rsid w:val="0006723B"/>
    <w:rsid w:val="00067B0E"/>
    <w:rsid w:val="00067EF5"/>
    <w:rsid w:val="00070AC0"/>
    <w:rsid w:val="00070E19"/>
    <w:rsid w:val="000714E2"/>
    <w:rsid w:val="00071A62"/>
    <w:rsid w:val="0007206E"/>
    <w:rsid w:val="0007208B"/>
    <w:rsid w:val="00072116"/>
    <w:rsid w:val="000721C8"/>
    <w:rsid w:val="00072A80"/>
    <w:rsid w:val="00072C8B"/>
    <w:rsid w:val="00072D6F"/>
    <w:rsid w:val="000734FE"/>
    <w:rsid w:val="0007369A"/>
    <w:rsid w:val="00073F0E"/>
    <w:rsid w:val="00074624"/>
    <w:rsid w:val="000749B7"/>
    <w:rsid w:val="00076015"/>
    <w:rsid w:val="000761B4"/>
    <w:rsid w:val="000764EE"/>
    <w:rsid w:val="00077027"/>
    <w:rsid w:val="000771DF"/>
    <w:rsid w:val="00077DDE"/>
    <w:rsid w:val="00077E5F"/>
    <w:rsid w:val="0008036A"/>
    <w:rsid w:val="00080A03"/>
    <w:rsid w:val="00080B81"/>
    <w:rsid w:val="00081A01"/>
    <w:rsid w:val="00081AE6"/>
    <w:rsid w:val="0008276A"/>
    <w:rsid w:val="00082E0B"/>
    <w:rsid w:val="00083EDA"/>
    <w:rsid w:val="00084559"/>
    <w:rsid w:val="00084E69"/>
    <w:rsid w:val="00084F32"/>
    <w:rsid w:val="00085124"/>
    <w:rsid w:val="000855EB"/>
    <w:rsid w:val="00085A2B"/>
    <w:rsid w:val="00085B52"/>
    <w:rsid w:val="00085F9C"/>
    <w:rsid w:val="00086124"/>
    <w:rsid w:val="000861B9"/>
    <w:rsid w:val="000866F2"/>
    <w:rsid w:val="00087222"/>
    <w:rsid w:val="000873B0"/>
    <w:rsid w:val="000874C0"/>
    <w:rsid w:val="000876BF"/>
    <w:rsid w:val="00087C8C"/>
    <w:rsid w:val="00087FC7"/>
    <w:rsid w:val="0009009F"/>
    <w:rsid w:val="00090547"/>
    <w:rsid w:val="000909C3"/>
    <w:rsid w:val="00090EC8"/>
    <w:rsid w:val="000914CB"/>
    <w:rsid w:val="00091557"/>
    <w:rsid w:val="000916C6"/>
    <w:rsid w:val="000919F2"/>
    <w:rsid w:val="000921F5"/>
    <w:rsid w:val="000924A0"/>
    <w:rsid w:val="000924C1"/>
    <w:rsid w:val="000924F0"/>
    <w:rsid w:val="00092F03"/>
    <w:rsid w:val="00093090"/>
    <w:rsid w:val="00093474"/>
    <w:rsid w:val="0009362F"/>
    <w:rsid w:val="00093DD7"/>
    <w:rsid w:val="0009510F"/>
    <w:rsid w:val="00095873"/>
    <w:rsid w:val="00095D22"/>
    <w:rsid w:val="000964A4"/>
    <w:rsid w:val="00096EB6"/>
    <w:rsid w:val="00097046"/>
    <w:rsid w:val="00097163"/>
    <w:rsid w:val="0009774C"/>
    <w:rsid w:val="0009787E"/>
    <w:rsid w:val="000978E7"/>
    <w:rsid w:val="00097F9F"/>
    <w:rsid w:val="000A0870"/>
    <w:rsid w:val="000A1465"/>
    <w:rsid w:val="000A1B7B"/>
    <w:rsid w:val="000A1BE3"/>
    <w:rsid w:val="000A1E11"/>
    <w:rsid w:val="000A219B"/>
    <w:rsid w:val="000A2381"/>
    <w:rsid w:val="000A2B37"/>
    <w:rsid w:val="000A2C21"/>
    <w:rsid w:val="000A4AE4"/>
    <w:rsid w:val="000A4D28"/>
    <w:rsid w:val="000A56F2"/>
    <w:rsid w:val="000A58A8"/>
    <w:rsid w:val="000A593B"/>
    <w:rsid w:val="000A5AC5"/>
    <w:rsid w:val="000A5FBD"/>
    <w:rsid w:val="000A630A"/>
    <w:rsid w:val="000A6878"/>
    <w:rsid w:val="000A71AE"/>
    <w:rsid w:val="000A71FA"/>
    <w:rsid w:val="000A7C33"/>
    <w:rsid w:val="000A7D00"/>
    <w:rsid w:val="000B00DC"/>
    <w:rsid w:val="000B012E"/>
    <w:rsid w:val="000B0FA7"/>
    <w:rsid w:val="000B1103"/>
    <w:rsid w:val="000B21B0"/>
    <w:rsid w:val="000B2719"/>
    <w:rsid w:val="000B3A8F"/>
    <w:rsid w:val="000B43A5"/>
    <w:rsid w:val="000B4AB9"/>
    <w:rsid w:val="000B4DAA"/>
    <w:rsid w:val="000B5281"/>
    <w:rsid w:val="000B58C3"/>
    <w:rsid w:val="000B5BEA"/>
    <w:rsid w:val="000B5D87"/>
    <w:rsid w:val="000B61E9"/>
    <w:rsid w:val="000B6375"/>
    <w:rsid w:val="000B6417"/>
    <w:rsid w:val="000B6CB4"/>
    <w:rsid w:val="000C0156"/>
    <w:rsid w:val="000C0D45"/>
    <w:rsid w:val="000C118B"/>
    <w:rsid w:val="000C165A"/>
    <w:rsid w:val="000C1D61"/>
    <w:rsid w:val="000C201E"/>
    <w:rsid w:val="000C2981"/>
    <w:rsid w:val="000C2D7E"/>
    <w:rsid w:val="000C2E19"/>
    <w:rsid w:val="000C3157"/>
    <w:rsid w:val="000C3260"/>
    <w:rsid w:val="000C3556"/>
    <w:rsid w:val="000C46E8"/>
    <w:rsid w:val="000C4EE8"/>
    <w:rsid w:val="000C5D93"/>
    <w:rsid w:val="000C5F14"/>
    <w:rsid w:val="000C627B"/>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5DA1"/>
    <w:rsid w:val="000D5F8F"/>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0D6"/>
    <w:rsid w:val="000E43E0"/>
    <w:rsid w:val="000E4420"/>
    <w:rsid w:val="000E45F4"/>
    <w:rsid w:val="000E4DD5"/>
    <w:rsid w:val="000E592B"/>
    <w:rsid w:val="000E66EC"/>
    <w:rsid w:val="000E7484"/>
    <w:rsid w:val="000E7FB8"/>
    <w:rsid w:val="000F0257"/>
    <w:rsid w:val="000F0270"/>
    <w:rsid w:val="000F06D6"/>
    <w:rsid w:val="000F08CF"/>
    <w:rsid w:val="000F08E2"/>
    <w:rsid w:val="000F0EB1"/>
    <w:rsid w:val="000F1106"/>
    <w:rsid w:val="000F14D8"/>
    <w:rsid w:val="000F15EC"/>
    <w:rsid w:val="000F19C3"/>
    <w:rsid w:val="000F1E35"/>
    <w:rsid w:val="000F29AB"/>
    <w:rsid w:val="000F2A5D"/>
    <w:rsid w:val="000F2CF4"/>
    <w:rsid w:val="000F3BE9"/>
    <w:rsid w:val="000F3F6C"/>
    <w:rsid w:val="000F502A"/>
    <w:rsid w:val="000F5462"/>
    <w:rsid w:val="000F5D25"/>
    <w:rsid w:val="000F6CAE"/>
    <w:rsid w:val="000F6DF3"/>
    <w:rsid w:val="000F721B"/>
    <w:rsid w:val="000F7616"/>
    <w:rsid w:val="000F7AF1"/>
    <w:rsid w:val="00100535"/>
    <w:rsid w:val="001005FF"/>
    <w:rsid w:val="0010163C"/>
    <w:rsid w:val="00101826"/>
    <w:rsid w:val="00101FCF"/>
    <w:rsid w:val="001034F4"/>
    <w:rsid w:val="00103782"/>
    <w:rsid w:val="00103C1D"/>
    <w:rsid w:val="00104854"/>
    <w:rsid w:val="00104A43"/>
    <w:rsid w:val="00105953"/>
    <w:rsid w:val="00105C9E"/>
    <w:rsid w:val="001062FB"/>
    <w:rsid w:val="00106309"/>
    <w:rsid w:val="001063E6"/>
    <w:rsid w:val="001070A5"/>
    <w:rsid w:val="001071FD"/>
    <w:rsid w:val="001073B4"/>
    <w:rsid w:val="00107D5C"/>
    <w:rsid w:val="00110264"/>
    <w:rsid w:val="0011036E"/>
    <w:rsid w:val="0011089F"/>
    <w:rsid w:val="00110D58"/>
    <w:rsid w:val="00111B62"/>
    <w:rsid w:val="00111C50"/>
    <w:rsid w:val="00112100"/>
    <w:rsid w:val="00112160"/>
    <w:rsid w:val="001122D0"/>
    <w:rsid w:val="00113482"/>
    <w:rsid w:val="00113CF4"/>
    <w:rsid w:val="00113DE7"/>
    <w:rsid w:val="00113EBE"/>
    <w:rsid w:val="00114822"/>
    <w:rsid w:val="00114975"/>
    <w:rsid w:val="00114B4F"/>
    <w:rsid w:val="00114C35"/>
    <w:rsid w:val="00114E3A"/>
    <w:rsid w:val="00114F97"/>
    <w:rsid w:val="00115113"/>
    <w:rsid w:val="00115266"/>
    <w:rsid w:val="001153EA"/>
    <w:rsid w:val="00115643"/>
    <w:rsid w:val="00115889"/>
    <w:rsid w:val="00116031"/>
    <w:rsid w:val="00116332"/>
    <w:rsid w:val="00116765"/>
    <w:rsid w:val="001167AC"/>
    <w:rsid w:val="00116C05"/>
    <w:rsid w:val="00120F96"/>
    <w:rsid w:val="001219F5"/>
    <w:rsid w:val="00121A20"/>
    <w:rsid w:val="00122330"/>
    <w:rsid w:val="00123633"/>
    <w:rsid w:val="0012377F"/>
    <w:rsid w:val="00123A30"/>
    <w:rsid w:val="00124210"/>
    <w:rsid w:val="00124297"/>
    <w:rsid w:val="00124314"/>
    <w:rsid w:val="001257FA"/>
    <w:rsid w:val="00125D4F"/>
    <w:rsid w:val="00126B35"/>
    <w:rsid w:val="00126B4A"/>
    <w:rsid w:val="00127360"/>
    <w:rsid w:val="0013081F"/>
    <w:rsid w:val="001309D0"/>
    <w:rsid w:val="00130CD6"/>
    <w:rsid w:val="00130D93"/>
    <w:rsid w:val="00131185"/>
    <w:rsid w:val="001315D1"/>
    <w:rsid w:val="00131DBD"/>
    <w:rsid w:val="00132166"/>
    <w:rsid w:val="001327D0"/>
    <w:rsid w:val="001329C4"/>
    <w:rsid w:val="00132D7A"/>
    <w:rsid w:val="00132F39"/>
    <w:rsid w:val="00132FD0"/>
    <w:rsid w:val="001333B4"/>
    <w:rsid w:val="00133841"/>
    <w:rsid w:val="001339DF"/>
    <w:rsid w:val="00133B31"/>
    <w:rsid w:val="00134108"/>
    <w:rsid w:val="0013428E"/>
    <w:rsid w:val="001344C0"/>
    <w:rsid w:val="001346FA"/>
    <w:rsid w:val="00134C65"/>
    <w:rsid w:val="00135252"/>
    <w:rsid w:val="00135C17"/>
    <w:rsid w:val="00135FEF"/>
    <w:rsid w:val="00136996"/>
    <w:rsid w:val="00136B48"/>
    <w:rsid w:val="00136B4F"/>
    <w:rsid w:val="001370A0"/>
    <w:rsid w:val="00137AB5"/>
    <w:rsid w:val="00137BF7"/>
    <w:rsid w:val="00137F0B"/>
    <w:rsid w:val="00140167"/>
    <w:rsid w:val="00140307"/>
    <w:rsid w:val="001404CF"/>
    <w:rsid w:val="001406C4"/>
    <w:rsid w:val="001406F4"/>
    <w:rsid w:val="001407E9"/>
    <w:rsid w:val="00140ED2"/>
    <w:rsid w:val="001416C5"/>
    <w:rsid w:val="0014181B"/>
    <w:rsid w:val="001447C2"/>
    <w:rsid w:val="00144F73"/>
    <w:rsid w:val="00145583"/>
    <w:rsid w:val="00145999"/>
    <w:rsid w:val="00145AF7"/>
    <w:rsid w:val="0014633B"/>
    <w:rsid w:val="00146FA9"/>
    <w:rsid w:val="001476CF"/>
    <w:rsid w:val="00150AB8"/>
    <w:rsid w:val="00151739"/>
    <w:rsid w:val="00151E23"/>
    <w:rsid w:val="001526E0"/>
    <w:rsid w:val="00152760"/>
    <w:rsid w:val="00152EBC"/>
    <w:rsid w:val="00153CF4"/>
    <w:rsid w:val="001551B5"/>
    <w:rsid w:val="00155353"/>
    <w:rsid w:val="00155DC2"/>
    <w:rsid w:val="0015613F"/>
    <w:rsid w:val="0015622C"/>
    <w:rsid w:val="00156448"/>
    <w:rsid w:val="00157004"/>
    <w:rsid w:val="00157195"/>
    <w:rsid w:val="001571FE"/>
    <w:rsid w:val="00157F06"/>
    <w:rsid w:val="001607E2"/>
    <w:rsid w:val="001607FD"/>
    <w:rsid w:val="00160D6C"/>
    <w:rsid w:val="00161298"/>
    <w:rsid w:val="00162463"/>
    <w:rsid w:val="00162753"/>
    <w:rsid w:val="00163A04"/>
    <w:rsid w:val="00163FE5"/>
    <w:rsid w:val="00164572"/>
    <w:rsid w:val="00164A91"/>
    <w:rsid w:val="00165813"/>
    <w:rsid w:val="001659C1"/>
    <w:rsid w:val="00166660"/>
    <w:rsid w:val="001668FA"/>
    <w:rsid w:val="00167940"/>
    <w:rsid w:val="00167A05"/>
    <w:rsid w:val="00167E35"/>
    <w:rsid w:val="0017034B"/>
    <w:rsid w:val="00170773"/>
    <w:rsid w:val="00170F77"/>
    <w:rsid w:val="00171B37"/>
    <w:rsid w:val="0017261B"/>
    <w:rsid w:val="001729FE"/>
    <w:rsid w:val="0017320C"/>
    <w:rsid w:val="0017360A"/>
    <w:rsid w:val="00173A8E"/>
    <w:rsid w:val="001742E6"/>
    <w:rsid w:val="00174EB1"/>
    <w:rsid w:val="00174F9B"/>
    <w:rsid w:val="0017521E"/>
    <w:rsid w:val="00175222"/>
    <w:rsid w:val="0017564B"/>
    <w:rsid w:val="00175B4B"/>
    <w:rsid w:val="00175DB5"/>
    <w:rsid w:val="00175DE8"/>
    <w:rsid w:val="00176FF0"/>
    <w:rsid w:val="00177219"/>
    <w:rsid w:val="00177464"/>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4F26"/>
    <w:rsid w:val="00195409"/>
    <w:rsid w:val="00195ABE"/>
    <w:rsid w:val="00195C5C"/>
    <w:rsid w:val="00196AF3"/>
    <w:rsid w:val="00197BAF"/>
    <w:rsid w:val="00197DF9"/>
    <w:rsid w:val="001A0308"/>
    <w:rsid w:val="001A03D0"/>
    <w:rsid w:val="001A0400"/>
    <w:rsid w:val="001A04BE"/>
    <w:rsid w:val="001A0522"/>
    <w:rsid w:val="001A0E1A"/>
    <w:rsid w:val="001A0E94"/>
    <w:rsid w:val="001A1149"/>
    <w:rsid w:val="001A1987"/>
    <w:rsid w:val="001A1AA0"/>
    <w:rsid w:val="001A1F6D"/>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83A"/>
    <w:rsid w:val="001B3AA8"/>
    <w:rsid w:val="001B4978"/>
    <w:rsid w:val="001B50CC"/>
    <w:rsid w:val="001B53DB"/>
    <w:rsid w:val="001B5A5D"/>
    <w:rsid w:val="001B5C34"/>
    <w:rsid w:val="001B5FE6"/>
    <w:rsid w:val="001B646E"/>
    <w:rsid w:val="001B688E"/>
    <w:rsid w:val="001B7455"/>
    <w:rsid w:val="001B76E1"/>
    <w:rsid w:val="001B7D2F"/>
    <w:rsid w:val="001B7E77"/>
    <w:rsid w:val="001B7F51"/>
    <w:rsid w:val="001C06E2"/>
    <w:rsid w:val="001C110D"/>
    <w:rsid w:val="001C1C6C"/>
    <w:rsid w:val="001C1CCF"/>
    <w:rsid w:val="001C1CE5"/>
    <w:rsid w:val="001C2C26"/>
    <w:rsid w:val="001C2CC5"/>
    <w:rsid w:val="001C33B1"/>
    <w:rsid w:val="001C3D2A"/>
    <w:rsid w:val="001C3D9F"/>
    <w:rsid w:val="001C4463"/>
    <w:rsid w:val="001C54D6"/>
    <w:rsid w:val="001C5B50"/>
    <w:rsid w:val="001C6372"/>
    <w:rsid w:val="001C6460"/>
    <w:rsid w:val="001C6CCD"/>
    <w:rsid w:val="001D00C1"/>
    <w:rsid w:val="001D050C"/>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7B"/>
    <w:rsid w:val="001E0EA3"/>
    <w:rsid w:val="001E11A5"/>
    <w:rsid w:val="001E1381"/>
    <w:rsid w:val="001E19D4"/>
    <w:rsid w:val="001E241F"/>
    <w:rsid w:val="001E262D"/>
    <w:rsid w:val="001E3491"/>
    <w:rsid w:val="001E4091"/>
    <w:rsid w:val="001E4AEC"/>
    <w:rsid w:val="001E5841"/>
    <w:rsid w:val="001E58E2"/>
    <w:rsid w:val="001E5A9B"/>
    <w:rsid w:val="001E5CD6"/>
    <w:rsid w:val="001E608D"/>
    <w:rsid w:val="001E69CB"/>
    <w:rsid w:val="001E7118"/>
    <w:rsid w:val="001E75D3"/>
    <w:rsid w:val="001E7AED"/>
    <w:rsid w:val="001E7E1C"/>
    <w:rsid w:val="001F0525"/>
    <w:rsid w:val="001F0562"/>
    <w:rsid w:val="001F0E97"/>
    <w:rsid w:val="001F1113"/>
    <w:rsid w:val="001F20D3"/>
    <w:rsid w:val="001F3174"/>
    <w:rsid w:val="001F3916"/>
    <w:rsid w:val="001F4937"/>
    <w:rsid w:val="001F4A82"/>
    <w:rsid w:val="001F4C9A"/>
    <w:rsid w:val="001F4F02"/>
    <w:rsid w:val="001F54C5"/>
    <w:rsid w:val="001F5F84"/>
    <w:rsid w:val="001F60F7"/>
    <w:rsid w:val="001F662C"/>
    <w:rsid w:val="001F7074"/>
    <w:rsid w:val="001F73EA"/>
    <w:rsid w:val="001F74F4"/>
    <w:rsid w:val="00200219"/>
    <w:rsid w:val="00200490"/>
    <w:rsid w:val="0020053D"/>
    <w:rsid w:val="00201F3A"/>
    <w:rsid w:val="0020255E"/>
    <w:rsid w:val="0020296B"/>
    <w:rsid w:val="00202E55"/>
    <w:rsid w:val="00203906"/>
    <w:rsid w:val="00203C55"/>
    <w:rsid w:val="00203C61"/>
    <w:rsid w:val="00203E6B"/>
    <w:rsid w:val="00203F96"/>
    <w:rsid w:val="002069B2"/>
    <w:rsid w:val="00206F97"/>
    <w:rsid w:val="00207FA2"/>
    <w:rsid w:val="00207FA3"/>
    <w:rsid w:val="00210A54"/>
    <w:rsid w:val="00210BD2"/>
    <w:rsid w:val="002110B2"/>
    <w:rsid w:val="00211C15"/>
    <w:rsid w:val="0021208A"/>
    <w:rsid w:val="00212239"/>
    <w:rsid w:val="002129BA"/>
    <w:rsid w:val="002129C7"/>
    <w:rsid w:val="00214DA8"/>
    <w:rsid w:val="00215423"/>
    <w:rsid w:val="002158FA"/>
    <w:rsid w:val="0021610C"/>
    <w:rsid w:val="0021652C"/>
    <w:rsid w:val="0021692E"/>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C67"/>
    <w:rsid w:val="00226F96"/>
    <w:rsid w:val="0022726F"/>
    <w:rsid w:val="0022752E"/>
    <w:rsid w:val="00230765"/>
    <w:rsid w:val="002307A8"/>
    <w:rsid w:val="002319E4"/>
    <w:rsid w:val="0023278A"/>
    <w:rsid w:val="002327CC"/>
    <w:rsid w:val="00232E45"/>
    <w:rsid w:val="0023371E"/>
    <w:rsid w:val="00233795"/>
    <w:rsid w:val="0023392F"/>
    <w:rsid w:val="002354A6"/>
    <w:rsid w:val="00235632"/>
    <w:rsid w:val="00235872"/>
    <w:rsid w:val="0023661D"/>
    <w:rsid w:val="00237253"/>
    <w:rsid w:val="00237F93"/>
    <w:rsid w:val="0024009B"/>
    <w:rsid w:val="00241559"/>
    <w:rsid w:val="00241873"/>
    <w:rsid w:val="00242421"/>
    <w:rsid w:val="002425F3"/>
    <w:rsid w:val="00242739"/>
    <w:rsid w:val="00242751"/>
    <w:rsid w:val="00242D62"/>
    <w:rsid w:val="00243245"/>
    <w:rsid w:val="002435B3"/>
    <w:rsid w:val="00243BB0"/>
    <w:rsid w:val="00244723"/>
    <w:rsid w:val="00244A91"/>
    <w:rsid w:val="00244D51"/>
    <w:rsid w:val="0024527E"/>
    <w:rsid w:val="00245402"/>
    <w:rsid w:val="002458EB"/>
    <w:rsid w:val="00245A15"/>
    <w:rsid w:val="00245DBD"/>
    <w:rsid w:val="0024622F"/>
    <w:rsid w:val="00246778"/>
    <w:rsid w:val="002467C8"/>
    <w:rsid w:val="00246881"/>
    <w:rsid w:val="00246B25"/>
    <w:rsid w:val="00246C62"/>
    <w:rsid w:val="0024728D"/>
    <w:rsid w:val="002473DB"/>
    <w:rsid w:val="002479FA"/>
    <w:rsid w:val="00247CAA"/>
    <w:rsid w:val="002500C8"/>
    <w:rsid w:val="002505AC"/>
    <w:rsid w:val="0025084B"/>
    <w:rsid w:val="00250D7E"/>
    <w:rsid w:val="00252386"/>
    <w:rsid w:val="00252791"/>
    <w:rsid w:val="00252B6B"/>
    <w:rsid w:val="00252D7A"/>
    <w:rsid w:val="00253FB4"/>
    <w:rsid w:val="0025406A"/>
    <w:rsid w:val="0025492D"/>
    <w:rsid w:val="00254C51"/>
    <w:rsid w:val="002557AD"/>
    <w:rsid w:val="00255920"/>
    <w:rsid w:val="00256244"/>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750"/>
    <w:rsid w:val="002648FF"/>
    <w:rsid w:val="00264FDA"/>
    <w:rsid w:val="002653C7"/>
    <w:rsid w:val="00265565"/>
    <w:rsid w:val="002655B8"/>
    <w:rsid w:val="00265A27"/>
    <w:rsid w:val="00266214"/>
    <w:rsid w:val="0026628C"/>
    <w:rsid w:val="00266B66"/>
    <w:rsid w:val="00266C73"/>
    <w:rsid w:val="00266D36"/>
    <w:rsid w:val="00266ED1"/>
    <w:rsid w:val="002676EE"/>
    <w:rsid w:val="0026793F"/>
    <w:rsid w:val="00267C83"/>
    <w:rsid w:val="002704A5"/>
    <w:rsid w:val="00270A76"/>
    <w:rsid w:val="0027144F"/>
    <w:rsid w:val="002715E4"/>
    <w:rsid w:val="00271CC9"/>
    <w:rsid w:val="00271F3A"/>
    <w:rsid w:val="0027204A"/>
    <w:rsid w:val="00272188"/>
    <w:rsid w:val="0027246B"/>
    <w:rsid w:val="00272B14"/>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607"/>
    <w:rsid w:val="00281CE1"/>
    <w:rsid w:val="002823C1"/>
    <w:rsid w:val="00282536"/>
    <w:rsid w:val="0028280A"/>
    <w:rsid w:val="00283362"/>
    <w:rsid w:val="00284AC4"/>
    <w:rsid w:val="0028651C"/>
    <w:rsid w:val="00286AB1"/>
    <w:rsid w:val="00286ACD"/>
    <w:rsid w:val="00286BF6"/>
    <w:rsid w:val="00286D79"/>
    <w:rsid w:val="00286F84"/>
    <w:rsid w:val="00287838"/>
    <w:rsid w:val="002907B5"/>
    <w:rsid w:val="00291692"/>
    <w:rsid w:val="00291B67"/>
    <w:rsid w:val="00292C3F"/>
    <w:rsid w:val="00292EB7"/>
    <w:rsid w:val="00295A1D"/>
    <w:rsid w:val="002961C7"/>
    <w:rsid w:val="00296227"/>
    <w:rsid w:val="00296246"/>
    <w:rsid w:val="0029649F"/>
    <w:rsid w:val="00296863"/>
    <w:rsid w:val="00296F44"/>
    <w:rsid w:val="002973AC"/>
    <w:rsid w:val="0029777D"/>
    <w:rsid w:val="00297B49"/>
    <w:rsid w:val="002A055E"/>
    <w:rsid w:val="002A0B38"/>
    <w:rsid w:val="002A169E"/>
    <w:rsid w:val="002A1D4E"/>
    <w:rsid w:val="002A1F31"/>
    <w:rsid w:val="002A2869"/>
    <w:rsid w:val="002A33CC"/>
    <w:rsid w:val="002A3718"/>
    <w:rsid w:val="002A386F"/>
    <w:rsid w:val="002A3B43"/>
    <w:rsid w:val="002A3E95"/>
    <w:rsid w:val="002A427B"/>
    <w:rsid w:val="002A4702"/>
    <w:rsid w:val="002A470B"/>
    <w:rsid w:val="002A548F"/>
    <w:rsid w:val="002A6F99"/>
    <w:rsid w:val="002A7D05"/>
    <w:rsid w:val="002B028C"/>
    <w:rsid w:val="002B12C2"/>
    <w:rsid w:val="002B1D35"/>
    <w:rsid w:val="002B1E5D"/>
    <w:rsid w:val="002B2255"/>
    <w:rsid w:val="002B24D6"/>
    <w:rsid w:val="002B2913"/>
    <w:rsid w:val="002B2B71"/>
    <w:rsid w:val="002B2F04"/>
    <w:rsid w:val="002B2F4E"/>
    <w:rsid w:val="002B3622"/>
    <w:rsid w:val="002B3941"/>
    <w:rsid w:val="002B4540"/>
    <w:rsid w:val="002B474E"/>
    <w:rsid w:val="002B5702"/>
    <w:rsid w:val="002B5BD0"/>
    <w:rsid w:val="002B6292"/>
    <w:rsid w:val="002B675C"/>
    <w:rsid w:val="002B7891"/>
    <w:rsid w:val="002B7953"/>
    <w:rsid w:val="002B7C28"/>
    <w:rsid w:val="002C04B8"/>
    <w:rsid w:val="002C1400"/>
    <w:rsid w:val="002C1ACC"/>
    <w:rsid w:val="002C3672"/>
    <w:rsid w:val="002C41E6"/>
    <w:rsid w:val="002C447B"/>
    <w:rsid w:val="002C5E78"/>
    <w:rsid w:val="002C6998"/>
    <w:rsid w:val="002C75EE"/>
    <w:rsid w:val="002C775A"/>
    <w:rsid w:val="002C7978"/>
    <w:rsid w:val="002D071A"/>
    <w:rsid w:val="002D0F9A"/>
    <w:rsid w:val="002D1639"/>
    <w:rsid w:val="002D22ED"/>
    <w:rsid w:val="002D2F80"/>
    <w:rsid w:val="002D2FC7"/>
    <w:rsid w:val="002D341E"/>
    <w:rsid w:val="002D34B2"/>
    <w:rsid w:val="002D3F6F"/>
    <w:rsid w:val="002D40F1"/>
    <w:rsid w:val="002D476C"/>
    <w:rsid w:val="002D568C"/>
    <w:rsid w:val="002D57CB"/>
    <w:rsid w:val="002D584E"/>
    <w:rsid w:val="002D66E9"/>
    <w:rsid w:val="002D70B9"/>
    <w:rsid w:val="002D7637"/>
    <w:rsid w:val="002D7EEA"/>
    <w:rsid w:val="002E045F"/>
    <w:rsid w:val="002E15AD"/>
    <w:rsid w:val="002E16BE"/>
    <w:rsid w:val="002E17F2"/>
    <w:rsid w:val="002E1E2C"/>
    <w:rsid w:val="002E2BBE"/>
    <w:rsid w:val="002E303B"/>
    <w:rsid w:val="002E350E"/>
    <w:rsid w:val="002E4310"/>
    <w:rsid w:val="002E4C70"/>
    <w:rsid w:val="002E4F9F"/>
    <w:rsid w:val="002E5122"/>
    <w:rsid w:val="002E559A"/>
    <w:rsid w:val="002E5E29"/>
    <w:rsid w:val="002E64CF"/>
    <w:rsid w:val="002E7CAE"/>
    <w:rsid w:val="002F01AC"/>
    <w:rsid w:val="002F04D5"/>
    <w:rsid w:val="002F0AF6"/>
    <w:rsid w:val="002F0BDA"/>
    <w:rsid w:val="002F0F83"/>
    <w:rsid w:val="002F1A61"/>
    <w:rsid w:val="002F1B0B"/>
    <w:rsid w:val="002F1E15"/>
    <w:rsid w:val="002F2771"/>
    <w:rsid w:val="002F27B8"/>
    <w:rsid w:val="002F37A9"/>
    <w:rsid w:val="002F39FA"/>
    <w:rsid w:val="002F5228"/>
    <w:rsid w:val="002F5368"/>
    <w:rsid w:val="002F5F60"/>
    <w:rsid w:val="002F6F38"/>
    <w:rsid w:val="002F7147"/>
    <w:rsid w:val="002F7181"/>
    <w:rsid w:val="002F736A"/>
    <w:rsid w:val="002F7A4E"/>
    <w:rsid w:val="003012B6"/>
    <w:rsid w:val="0030163B"/>
    <w:rsid w:val="003019F6"/>
    <w:rsid w:val="00301CE6"/>
    <w:rsid w:val="0030256B"/>
    <w:rsid w:val="00302877"/>
    <w:rsid w:val="003029E6"/>
    <w:rsid w:val="00302BC7"/>
    <w:rsid w:val="00303024"/>
    <w:rsid w:val="00303503"/>
    <w:rsid w:val="003048A4"/>
    <w:rsid w:val="0030495E"/>
    <w:rsid w:val="00304E11"/>
    <w:rsid w:val="0030501F"/>
    <w:rsid w:val="00306A8A"/>
    <w:rsid w:val="00307BA1"/>
    <w:rsid w:val="00310089"/>
    <w:rsid w:val="0031043C"/>
    <w:rsid w:val="0031077D"/>
    <w:rsid w:val="003107EB"/>
    <w:rsid w:val="00310F1C"/>
    <w:rsid w:val="00310F70"/>
    <w:rsid w:val="003111E5"/>
    <w:rsid w:val="003114F4"/>
    <w:rsid w:val="00311702"/>
    <w:rsid w:val="00311E82"/>
    <w:rsid w:val="00312102"/>
    <w:rsid w:val="003122E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0738"/>
    <w:rsid w:val="00321008"/>
    <w:rsid w:val="00321321"/>
    <w:rsid w:val="0032272B"/>
    <w:rsid w:val="00322C9F"/>
    <w:rsid w:val="00322FBE"/>
    <w:rsid w:val="0032400E"/>
    <w:rsid w:val="003247B2"/>
    <w:rsid w:val="00324891"/>
    <w:rsid w:val="00324D23"/>
    <w:rsid w:val="00324DC2"/>
    <w:rsid w:val="003262D0"/>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45F"/>
    <w:rsid w:val="00340B4E"/>
    <w:rsid w:val="00340EA5"/>
    <w:rsid w:val="00341277"/>
    <w:rsid w:val="0034182A"/>
    <w:rsid w:val="00342870"/>
    <w:rsid w:val="003429A3"/>
    <w:rsid w:val="00342BD7"/>
    <w:rsid w:val="003439FF"/>
    <w:rsid w:val="00343A4E"/>
    <w:rsid w:val="00343DEB"/>
    <w:rsid w:val="00343F39"/>
    <w:rsid w:val="0034520C"/>
    <w:rsid w:val="003459ED"/>
    <w:rsid w:val="00345B08"/>
    <w:rsid w:val="003462A1"/>
    <w:rsid w:val="00346587"/>
    <w:rsid w:val="00346DB5"/>
    <w:rsid w:val="0034741C"/>
    <w:rsid w:val="0034766C"/>
    <w:rsid w:val="003477B1"/>
    <w:rsid w:val="00347B42"/>
    <w:rsid w:val="00351496"/>
    <w:rsid w:val="00351887"/>
    <w:rsid w:val="0035195A"/>
    <w:rsid w:val="003520B0"/>
    <w:rsid w:val="00352B27"/>
    <w:rsid w:val="003543C4"/>
    <w:rsid w:val="00354719"/>
    <w:rsid w:val="00354D2C"/>
    <w:rsid w:val="00355AB9"/>
    <w:rsid w:val="00356268"/>
    <w:rsid w:val="003564C7"/>
    <w:rsid w:val="003566DE"/>
    <w:rsid w:val="0035699C"/>
    <w:rsid w:val="00356A8D"/>
    <w:rsid w:val="00356F8B"/>
    <w:rsid w:val="00356FBF"/>
    <w:rsid w:val="00357120"/>
    <w:rsid w:val="00357380"/>
    <w:rsid w:val="003573D3"/>
    <w:rsid w:val="003601FB"/>
    <w:rsid w:val="00360235"/>
    <w:rsid w:val="0036024C"/>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67E63"/>
    <w:rsid w:val="0037013B"/>
    <w:rsid w:val="00370BB5"/>
    <w:rsid w:val="00370E47"/>
    <w:rsid w:val="00371043"/>
    <w:rsid w:val="00371559"/>
    <w:rsid w:val="0037289C"/>
    <w:rsid w:val="00373A15"/>
    <w:rsid w:val="00374248"/>
    <w:rsid w:val="003742AC"/>
    <w:rsid w:val="00374B4B"/>
    <w:rsid w:val="00375820"/>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37D"/>
    <w:rsid w:val="00384B54"/>
    <w:rsid w:val="00384BA7"/>
    <w:rsid w:val="00384EE6"/>
    <w:rsid w:val="0038546F"/>
    <w:rsid w:val="00385599"/>
    <w:rsid w:val="00385BF0"/>
    <w:rsid w:val="00385F59"/>
    <w:rsid w:val="00386690"/>
    <w:rsid w:val="0038736E"/>
    <w:rsid w:val="00387509"/>
    <w:rsid w:val="003879B0"/>
    <w:rsid w:val="00387FB7"/>
    <w:rsid w:val="0039028B"/>
    <w:rsid w:val="00390EBB"/>
    <w:rsid w:val="003910AF"/>
    <w:rsid w:val="00391A43"/>
    <w:rsid w:val="00391E17"/>
    <w:rsid w:val="003929CC"/>
    <w:rsid w:val="003932A1"/>
    <w:rsid w:val="003939FF"/>
    <w:rsid w:val="0039409A"/>
    <w:rsid w:val="00394372"/>
    <w:rsid w:val="0039555A"/>
    <w:rsid w:val="00395A3E"/>
    <w:rsid w:val="00395BF1"/>
    <w:rsid w:val="00396A0E"/>
    <w:rsid w:val="00397435"/>
    <w:rsid w:val="00397DF6"/>
    <w:rsid w:val="003A0284"/>
    <w:rsid w:val="003A11DE"/>
    <w:rsid w:val="003A1C88"/>
    <w:rsid w:val="003A1D21"/>
    <w:rsid w:val="003A1D41"/>
    <w:rsid w:val="003A203B"/>
    <w:rsid w:val="003A2223"/>
    <w:rsid w:val="003A273C"/>
    <w:rsid w:val="003A2A0F"/>
    <w:rsid w:val="003A3239"/>
    <w:rsid w:val="003A3376"/>
    <w:rsid w:val="003A3DA2"/>
    <w:rsid w:val="003A412B"/>
    <w:rsid w:val="003A44A3"/>
    <w:rsid w:val="003A45A1"/>
    <w:rsid w:val="003A490F"/>
    <w:rsid w:val="003A4F4D"/>
    <w:rsid w:val="003A501A"/>
    <w:rsid w:val="003A57CE"/>
    <w:rsid w:val="003A5B0A"/>
    <w:rsid w:val="003A6A9C"/>
    <w:rsid w:val="003A6BAC"/>
    <w:rsid w:val="003A6EE8"/>
    <w:rsid w:val="003A6F6F"/>
    <w:rsid w:val="003A753F"/>
    <w:rsid w:val="003A7BA8"/>
    <w:rsid w:val="003A7EF3"/>
    <w:rsid w:val="003B0446"/>
    <w:rsid w:val="003B0C06"/>
    <w:rsid w:val="003B0E7F"/>
    <w:rsid w:val="003B159C"/>
    <w:rsid w:val="003B1E4D"/>
    <w:rsid w:val="003B2966"/>
    <w:rsid w:val="003B2DF3"/>
    <w:rsid w:val="003B369F"/>
    <w:rsid w:val="003B36A3"/>
    <w:rsid w:val="003B52A6"/>
    <w:rsid w:val="003B54EB"/>
    <w:rsid w:val="003B5AAF"/>
    <w:rsid w:val="003B60A8"/>
    <w:rsid w:val="003B673F"/>
    <w:rsid w:val="003B6D2F"/>
    <w:rsid w:val="003B6FB0"/>
    <w:rsid w:val="003B7AAA"/>
    <w:rsid w:val="003B7FE5"/>
    <w:rsid w:val="003C072E"/>
    <w:rsid w:val="003C090F"/>
    <w:rsid w:val="003C0B9E"/>
    <w:rsid w:val="003C0EC7"/>
    <w:rsid w:val="003C11C8"/>
    <w:rsid w:val="003C1499"/>
    <w:rsid w:val="003C1BE2"/>
    <w:rsid w:val="003C2057"/>
    <w:rsid w:val="003C26A4"/>
    <w:rsid w:val="003C2702"/>
    <w:rsid w:val="003C2707"/>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01F"/>
    <w:rsid w:val="003D4C7B"/>
    <w:rsid w:val="003D4D62"/>
    <w:rsid w:val="003D55D0"/>
    <w:rsid w:val="003D5B1F"/>
    <w:rsid w:val="003D6859"/>
    <w:rsid w:val="003D77F6"/>
    <w:rsid w:val="003D7FE6"/>
    <w:rsid w:val="003E0B88"/>
    <w:rsid w:val="003E12FF"/>
    <w:rsid w:val="003E15FA"/>
    <w:rsid w:val="003E2095"/>
    <w:rsid w:val="003E212A"/>
    <w:rsid w:val="003E2D5E"/>
    <w:rsid w:val="003E3116"/>
    <w:rsid w:val="003E343E"/>
    <w:rsid w:val="003E3854"/>
    <w:rsid w:val="003E4513"/>
    <w:rsid w:val="003E4CF6"/>
    <w:rsid w:val="003E50DB"/>
    <w:rsid w:val="003E55B4"/>
    <w:rsid w:val="003E55E4"/>
    <w:rsid w:val="003E58DC"/>
    <w:rsid w:val="003E5FD2"/>
    <w:rsid w:val="003E6304"/>
    <w:rsid w:val="003E658B"/>
    <w:rsid w:val="003E670B"/>
    <w:rsid w:val="003E74E3"/>
    <w:rsid w:val="003F03D1"/>
    <w:rsid w:val="003F05C7"/>
    <w:rsid w:val="003F0946"/>
    <w:rsid w:val="003F10F3"/>
    <w:rsid w:val="003F11A8"/>
    <w:rsid w:val="003F26B1"/>
    <w:rsid w:val="003F2CD4"/>
    <w:rsid w:val="003F2E0A"/>
    <w:rsid w:val="003F2FC5"/>
    <w:rsid w:val="003F3761"/>
    <w:rsid w:val="003F3AF8"/>
    <w:rsid w:val="003F3C97"/>
    <w:rsid w:val="003F4193"/>
    <w:rsid w:val="003F47C3"/>
    <w:rsid w:val="003F5180"/>
    <w:rsid w:val="003F52CD"/>
    <w:rsid w:val="003F5568"/>
    <w:rsid w:val="003F6591"/>
    <w:rsid w:val="003F65EE"/>
    <w:rsid w:val="003F6BBE"/>
    <w:rsid w:val="003F75A3"/>
    <w:rsid w:val="003F764F"/>
    <w:rsid w:val="003F79EB"/>
    <w:rsid w:val="003F7AE4"/>
    <w:rsid w:val="004000E8"/>
    <w:rsid w:val="00400114"/>
    <w:rsid w:val="004001CF"/>
    <w:rsid w:val="004024AA"/>
    <w:rsid w:val="004025F8"/>
    <w:rsid w:val="00402D26"/>
    <w:rsid w:val="00402E2B"/>
    <w:rsid w:val="0040319A"/>
    <w:rsid w:val="00403599"/>
    <w:rsid w:val="00403D19"/>
    <w:rsid w:val="00403E09"/>
    <w:rsid w:val="0040488A"/>
    <w:rsid w:val="0040512B"/>
    <w:rsid w:val="00405CA5"/>
    <w:rsid w:val="00405D07"/>
    <w:rsid w:val="00405E0F"/>
    <w:rsid w:val="004066F7"/>
    <w:rsid w:val="00406F6E"/>
    <w:rsid w:val="00407CD3"/>
    <w:rsid w:val="00410134"/>
    <w:rsid w:val="0041089C"/>
    <w:rsid w:val="00410B72"/>
    <w:rsid w:val="00410F18"/>
    <w:rsid w:val="00411440"/>
    <w:rsid w:val="00411F8C"/>
    <w:rsid w:val="0041263E"/>
    <w:rsid w:val="00413836"/>
    <w:rsid w:val="00413AAC"/>
    <w:rsid w:val="00413D60"/>
    <w:rsid w:val="00413FBE"/>
    <w:rsid w:val="00414331"/>
    <w:rsid w:val="0041519D"/>
    <w:rsid w:val="00416339"/>
    <w:rsid w:val="0041659B"/>
    <w:rsid w:val="004169BF"/>
    <w:rsid w:val="004176D9"/>
    <w:rsid w:val="0042027A"/>
    <w:rsid w:val="004202B8"/>
    <w:rsid w:val="00420800"/>
    <w:rsid w:val="00420CA1"/>
    <w:rsid w:val="00420E85"/>
    <w:rsid w:val="00421105"/>
    <w:rsid w:val="00421488"/>
    <w:rsid w:val="004229CE"/>
    <w:rsid w:val="00423680"/>
    <w:rsid w:val="0042400D"/>
    <w:rsid w:val="004242F4"/>
    <w:rsid w:val="004246DC"/>
    <w:rsid w:val="00424C3A"/>
    <w:rsid w:val="00425572"/>
    <w:rsid w:val="00425834"/>
    <w:rsid w:val="00425D6E"/>
    <w:rsid w:val="00425F91"/>
    <w:rsid w:val="004261FD"/>
    <w:rsid w:val="00426223"/>
    <w:rsid w:val="00426920"/>
    <w:rsid w:val="00427248"/>
    <w:rsid w:val="00431E31"/>
    <w:rsid w:val="004325DA"/>
    <w:rsid w:val="004331EB"/>
    <w:rsid w:val="00433B3E"/>
    <w:rsid w:val="00435270"/>
    <w:rsid w:val="00435709"/>
    <w:rsid w:val="00435801"/>
    <w:rsid w:val="00435908"/>
    <w:rsid w:val="00435A26"/>
    <w:rsid w:val="00435D95"/>
    <w:rsid w:val="00436329"/>
    <w:rsid w:val="0043640D"/>
    <w:rsid w:val="004367B7"/>
    <w:rsid w:val="00436A15"/>
    <w:rsid w:val="00436E55"/>
    <w:rsid w:val="00436F43"/>
    <w:rsid w:val="00437447"/>
    <w:rsid w:val="004375A6"/>
    <w:rsid w:val="0043799E"/>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683"/>
    <w:rsid w:val="0045093E"/>
    <w:rsid w:val="00450D0A"/>
    <w:rsid w:val="004517AA"/>
    <w:rsid w:val="0045208A"/>
    <w:rsid w:val="00452A01"/>
    <w:rsid w:val="00452C65"/>
    <w:rsid w:val="00452CAC"/>
    <w:rsid w:val="004533D7"/>
    <w:rsid w:val="00453415"/>
    <w:rsid w:val="00453C55"/>
    <w:rsid w:val="0045456D"/>
    <w:rsid w:val="00454823"/>
    <w:rsid w:val="0045528D"/>
    <w:rsid w:val="00455988"/>
    <w:rsid w:val="00455BD2"/>
    <w:rsid w:val="00456212"/>
    <w:rsid w:val="00457565"/>
    <w:rsid w:val="00457B71"/>
    <w:rsid w:val="0046019C"/>
    <w:rsid w:val="004602AF"/>
    <w:rsid w:val="00460518"/>
    <w:rsid w:val="00461D23"/>
    <w:rsid w:val="00461FE7"/>
    <w:rsid w:val="004622BE"/>
    <w:rsid w:val="004625E4"/>
    <w:rsid w:val="0046356A"/>
    <w:rsid w:val="00463A78"/>
    <w:rsid w:val="00463B60"/>
    <w:rsid w:val="004646F0"/>
    <w:rsid w:val="004650CC"/>
    <w:rsid w:val="00465957"/>
    <w:rsid w:val="00465F3C"/>
    <w:rsid w:val="00466628"/>
    <w:rsid w:val="004669E2"/>
    <w:rsid w:val="00466CC6"/>
    <w:rsid w:val="004707FD"/>
    <w:rsid w:val="00470C31"/>
    <w:rsid w:val="00471985"/>
    <w:rsid w:val="00471A45"/>
    <w:rsid w:val="00472465"/>
    <w:rsid w:val="004727B0"/>
    <w:rsid w:val="0047349A"/>
    <w:rsid w:val="004734D0"/>
    <w:rsid w:val="0047390F"/>
    <w:rsid w:val="00473B63"/>
    <w:rsid w:val="00474771"/>
    <w:rsid w:val="00474CFE"/>
    <w:rsid w:val="00474EA5"/>
    <w:rsid w:val="0047556B"/>
    <w:rsid w:val="004758F8"/>
    <w:rsid w:val="00475A36"/>
    <w:rsid w:val="004760C8"/>
    <w:rsid w:val="004775D3"/>
    <w:rsid w:val="00477768"/>
    <w:rsid w:val="0048135B"/>
    <w:rsid w:val="004828DA"/>
    <w:rsid w:val="00482BB1"/>
    <w:rsid w:val="00483858"/>
    <w:rsid w:val="00483BF6"/>
    <w:rsid w:val="00484153"/>
    <w:rsid w:val="004843A2"/>
    <w:rsid w:val="004846B7"/>
    <w:rsid w:val="00484B68"/>
    <w:rsid w:val="0048572F"/>
    <w:rsid w:val="0048591F"/>
    <w:rsid w:val="0048657C"/>
    <w:rsid w:val="0048722F"/>
    <w:rsid w:val="00487464"/>
    <w:rsid w:val="00487CE7"/>
    <w:rsid w:val="0049042D"/>
    <w:rsid w:val="00490781"/>
    <w:rsid w:val="00491EB7"/>
    <w:rsid w:val="00491ED1"/>
    <w:rsid w:val="004922EF"/>
    <w:rsid w:val="0049274B"/>
    <w:rsid w:val="00492BC5"/>
    <w:rsid w:val="00492D49"/>
    <w:rsid w:val="0049322F"/>
    <w:rsid w:val="004938F1"/>
    <w:rsid w:val="004946F8"/>
    <w:rsid w:val="0049478E"/>
    <w:rsid w:val="00494921"/>
    <w:rsid w:val="00495A9C"/>
    <w:rsid w:val="00495D31"/>
    <w:rsid w:val="00496031"/>
    <w:rsid w:val="00496086"/>
    <w:rsid w:val="00496419"/>
    <w:rsid w:val="004964F1"/>
    <w:rsid w:val="004965F1"/>
    <w:rsid w:val="00496996"/>
    <w:rsid w:val="00496E46"/>
    <w:rsid w:val="00496EFC"/>
    <w:rsid w:val="004A032A"/>
    <w:rsid w:val="004A0C0B"/>
    <w:rsid w:val="004A15D3"/>
    <w:rsid w:val="004A16BC"/>
    <w:rsid w:val="004A1998"/>
    <w:rsid w:val="004A1A95"/>
    <w:rsid w:val="004A2150"/>
    <w:rsid w:val="004A2966"/>
    <w:rsid w:val="004A2B94"/>
    <w:rsid w:val="004A2DD3"/>
    <w:rsid w:val="004A2E28"/>
    <w:rsid w:val="004A35DC"/>
    <w:rsid w:val="004A3603"/>
    <w:rsid w:val="004A3A0F"/>
    <w:rsid w:val="004A3ACA"/>
    <w:rsid w:val="004A43AE"/>
    <w:rsid w:val="004A46DD"/>
    <w:rsid w:val="004A47FF"/>
    <w:rsid w:val="004A4E57"/>
    <w:rsid w:val="004A5854"/>
    <w:rsid w:val="004A5D08"/>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951"/>
    <w:rsid w:val="004B5A92"/>
    <w:rsid w:val="004B5E0E"/>
    <w:rsid w:val="004B5E5B"/>
    <w:rsid w:val="004B724E"/>
    <w:rsid w:val="004B7C0C"/>
    <w:rsid w:val="004B7D0C"/>
    <w:rsid w:val="004C0240"/>
    <w:rsid w:val="004C060C"/>
    <w:rsid w:val="004C0A6D"/>
    <w:rsid w:val="004C13CD"/>
    <w:rsid w:val="004C14FE"/>
    <w:rsid w:val="004C1834"/>
    <w:rsid w:val="004C1B93"/>
    <w:rsid w:val="004C1E47"/>
    <w:rsid w:val="004C22EA"/>
    <w:rsid w:val="004C3258"/>
    <w:rsid w:val="004C342C"/>
    <w:rsid w:val="004C3898"/>
    <w:rsid w:val="004C3E44"/>
    <w:rsid w:val="004C4FC6"/>
    <w:rsid w:val="004C5AB6"/>
    <w:rsid w:val="004C66CA"/>
    <w:rsid w:val="004D0837"/>
    <w:rsid w:val="004D0BB7"/>
    <w:rsid w:val="004D0E2F"/>
    <w:rsid w:val="004D12AA"/>
    <w:rsid w:val="004D1B8B"/>
    <w:rsid w:val="004D1E58"/>
    <w:rsid w:val="004D20B5"/>
    <w:rsid w:val="004D2162"/>
    <w:rsid w:val="004D2866"/>
    <w:rsid w:val="004D29A3"/>
    <w:rsid w:val="004D36B1"/>
    <w:rsid w:val="004D37C2"/>
    <w:rsid w:val="004D449E"/>
    <w:rsid w:val="004D4573"/>
    <w:rsid w:val="004D4A1F"/>
    <w:rsid w:val="004D4C2E"/>
    <w:rsid w:val="004D4C55"/>
    <w:rsid w:val="004D4CED"/>
    <w:rsid w:val="004D5D82"/>
    <w:rsid w:val="004D605C"/>
    <w:rsid w:val="004D6C91"/>
    <w:rsid w:val="004D6D9E"/>
    <w:rsid w:val="004D6DD0"/>
    <w:rsid w:val="004D6F24"/>
    <w:rsid w:val="004D70CD"/>
    <w:rsid w:val="004D754F"/>
    <w:rsid w:val="004D79CD"/>
    <w:rsid w:val="004D7EBD"/>
    <w:rsid w:val="004E0C20"/>
    <w:rsid w:val="004E1699"/>
    <w:rsid w:val="004E19E7"/>
    <w:rsid w:val="004E2680"/>
    <w:rsid w:val="004E28F9"/>
    <w:rsid w:val="004E295A"/>
    <w:rsid w:val="004E3138"/>
    <w:rsid w:val="004E3652"/>
    <w:rsid w:val="004E406D"/>
    <w:rsid w:val="004E41D5"/>
    <w:rsid w:val="004E462E"/>
    <w:rsid w:val="004E4A54"/>
    <w:rsid w:val="004E4C6E"/>
    <w:rsid w:val="004E55A7"/>
    <w:rsid w:val="004E5644"/>
    <w:rsid w:val="004E56DC"/>
    <w:rsid w:val="004E62DD"/>
    <w:rsid w:val="004E6EAE"/>
    <w:rsid w:val="004E74E9"/>
    <w:rsid w:val="004E76F4"/>
    <w:rsid w:val="004F0622"/>
    <w:rsid w:val="004F09FF"/>
    <w:rsid w:val="004F0B4E"/>
    <w:rsid w:val="004F0B6C"/>
    <w:rsid w:val="004F16BF"/>
    <w:rsid w:val="004F189C"/>
    <w:rsid w:val="004F2078"/>
    <w:rsid w:val="004F2808"/>
    <w:rsid w:val="004F2D58"/>
    <w:rsid w:val="004F3CE1"/>
    <w:rsid w:val="004F4CD9"/>
    <w:rsid w:val="004F4DA3"/>
    <w:rsid w:val="004F5039"/>
    <w:rsid w:val="004F52C3"/>
    <w:rsid w:val="004F5E0E"/>
    <w:rsid w:val="004F69E0"/>
    <w:rsid w:val="004F6C7F"/>
    <w:rsid w:val="004F6EF5"/>
    <w:rsid w:val="0050056D"/>
    <w:rsid w:val="00500A38"/>
    <w:rsid w:val="00500FFC"/>
    <w:rsid w:val="00501C3D"/>
    <w:rsid w:val="0050226B"/>
    <w:rsid w:val="00502528"/>
    <w:rsid w:val="00502848"/>
    <w:rsid w:val="00502BAB"/>
    <w:rsid w:val="005036AB"/>
    <w:rsid w:val="00504068"/>
    <w:rsid w:val="00504565"/>
    <w:rsid w:val="00505B5B"/>
    <w:rsid w:val="00505DAA"/>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2874"/>
    <w:rsid w:val="00512D56"/>
    <w:rsid w:val="00513233"/>
    <w:rsid w:val="00514AD2"/>
    <w:rsid w:val="00514C71"/>
    <w:rsid w:val="00514CEF"/>
    <w:rsid w:val="0051524B"/>
    <w:rsid w:val="005153A7"/>
    <w:rsid w:val="005153AE"/>
    <w:rsid w:val="0051544F"/>
    <w:rsid w:val="005156A9"/>
    <w:rsid w:val="005156E5"/>
    <w:rsid w:val="005157F4"/>
    <w:rsid w:val="00515A55"/>
    <w:rsid w:val="00515E52"/>
    <w:rsid w:val="005161B6"/>
    <w:rsid w:val="00516902"/>
    <w:rsid w:val="00516C0A"/>
    <w:rsid w:val="00516E9B"/>
    <w:rsid w:val="0052083E"/>
    <w:rsid w:val="00520982"/>
    <w:rsid w:val="005211A0"/>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2B35"/>
    <w:rsid w:val="00533DEA"/>
    <w:rsid w:val="00533EBD"/>
    <w:rsid w:val="005340E1"/>
    <w:rsid w:val="005347D5"/>
    <w:rsid w:val="00534B53"/>
    <w:rsid w:val="00534B59"/>
    <w:rsid w:val="00534E05"/>
    <w:rsid w:val="00535324"/>
    <w:rsid w:val="0053590F"/>
    <w:rsid w:val="00535F8E"/>
    <w:rsid w:val="00536759"/>
    <w:rsid w:val="005368C0"/>
    <w:rsid w:val="00536BBE"/>
    <w:rsid w:val="005370F9"/>
    <w:rsid w:val="00537C62"/>
    <w:rsid w:val="00537EB3"/>
    <w:rsid w:val="00540361"/>
    <w:rsid w:val="00540C53"/>
    <w:rsid w:val="00541199"/>
    <w:rsid w:val="005419BD"/>
    <w:rsid w:val="005419CA"/>
    <w:rsid w:val="00541AF9"/>
    <w:rsid w:val="00541B88"/>
    <w:rsid w:val="00541CF5"/>
    <w:rsid w:val="0054202E"/>
    <w:rsid w:val="005427CA"/>
    <w:rsid w:val="00542AF5"/>
    <w:rsid w:val="00542F77"/>
    <w:rsid w:val="00543286"/>
    <w:rsid w:val="005435EC"/>
    <w:rsid w:val="00543BB2"/>
    <w:rsid w:val="005447D4"/>
    <w:rsid w:val="005451DB"/>
    <w:rsid w:val="00545D0C"/>
    <w:rsid w:val="00546669"/>
    <w:rsid w:val="00546970"/>
    <w:rsid w:val="00547059"/>
    <w:rsid w:val="005500ED"/>
    <w:rsid w:val="005502DF"/>
    <w:rsid w:val="00550689"/>
    <w:rsid w:val="00550D63"/>
    <w:rsid w:val="00550FB1"/>
    <w:rsid w:val="00551677"/>
    <w:rsid w:val="00551C18"/>
    <w:rsid w:val="00551D2B"/>
    <w:rsid w:val="00552B90"/>
    <w:rsid w:val="005532C7"/>
    <w:rsid w:val="0055337C"/>
    <w:rsid w:val="0055383E"/>
    <w:rsid w:val="00553CFB"/>
    <w:rsid w:val="005540FC"/>
    <w:rsid w:val="00554171"/>
    <w:rsid w:val="00554A16"/>
    <w:rsid w:val="00554E19"/>
    <w:rsid w:val="00555DCA"/>
    <w:rsid w:val="00556187"/>
    <w:rsid w:val="00556584"/>
    <w:rsid w:val="00556676"/>
    <w:rsid w:val="0055717B"/>
    <w:rsid w:val="0055799F"/>
    <w:rsid w:val="0056095D"/>
    <w:rsid w:val="00560E50"/>
    <w:rsid w:val="005610C1"/>
    <w:rsid w:val="0056121F"/>
    <w:rsid w:val="00561F1D"/>
    <w:rsid w:val="005628B7"/>
    <w:rsid w:val="005635C7"/>
    <w:rsid w:val="0056425C"/>
    <w:rsid w:val="0056517F"/>
    <w:rsid w:val="0056572F"/>
    <w:rsid w:val="00565DC4"/>
    <w:rsid w:val="00565EB8"/>
    <w:rsid w:val="00565EE2"/>
    <w:rsid w:val="00566090"/>
    <w:rsid w:val="00566E8E"/>
    <w:rsid w:val="00567332"/>
    <w:rsid w:val="00567BDD"/>
    <w:rsid w:val="00567C78"/>
    <w:rsid w:val="00570462"/>
    <w:rsid w:val="00570AA2"/>
    <w:rsid w:val="00570BFF"/>
    <w:rsid w:val="0057136D"/>
    <w:rsid w:val="00572505"/>
    <w:rsid w:val="0057327F"/>
    <w:rsid w:val="0057494E"/>
    <w:rsid w:val="005749EE"/>
    <w:rsid w:val="00574CEF"/>
    <w:rsid w:val="00575186"/>
    <w:rsid w:val="0057565C"/>
    <w:rsid w:val="00575FC2"/>
    <w:rsid w:val="00576993"/>
    <w:rsid w:val="00576B0F"/>
    <w:rsid w:val="00577413"/>
    <w:rsid w:val="0057763F"/>
    <w:rsid w:val="00577D45"/>
    <w:rsid w:val="00577E56"/>
    <w:rsid w:val="00580E0D"/>
    <w:rsid w:val="00581916"/>
    <w:rsid w:val="00582809"/>
    <w:rsid w:val="005829D8"/>
    <w:rsid w:val="005829ED"/>
    <w:rsid w:val="00582EFE"/>
    <w:rsid w:val="00583731"/>
    <w:rsid w:val="00583779"/>
    <w:rsid w:val="00584CE3"/>
    <w:rsid w:val="005851C3"/>
    <w:rsid w:val="00587937"/>
    <w:rsid w:val="0058798C"/>
    <w:rsid w:val="005900FA"/>
    <w:rsid w:val="00590592"/>
    <w:rsid w:val="00590A72"/>
    <w:rsid w:val="005910D2"/>
    <w:rsid w:val="005910EB"/>
    <w:rsid w:val="005912AB"/>
    <w:rsid w:val="00592EA9"/>
    <w:rsid w:val="00593316"/>
    <w:rsid w:val="005935A4"/>
    <w:rsid w:val="00593749"/>
    <w:rsid w:val="00593768"/>
    <w:rsid w:val="00593840"/>
    <w:rsid w:val="00593AB4"/>
    <w:rsid w:val="0059415E"/>
    <w:rsid w:val="00594214"/>
    <w:rsid w:val="005948C2"/>
    <w:rsid w:val="00594B24"/>
    <w:rsid w:val="00595DCA"/>
    <w:rsid w:val="00595DDD"/>
    <w:rsid w:val="005968BF"/>
    <w:rsid w:val="00596A51"/>
    <w:rsid w:val="00597344"/>
    <w:rsid w:val="005973F1"/>
    <w:rsid w:val="005976ED"/>
    <w:rsid w:val="0059779B"/>
    <w:rsid w:val="00597816"/>
    <w:rsid w:val="00597B9C"/>
    <w:rsid w:val="00597C8D"/>
    <w:rsid w:val="005A0980"/>
    <w:rsid w:val="005A0BBE"/>
    <w:rsid w:val="005A12A8"/>
    <w:rsid w:val="005A1E66"/>
    <w:rsid w:val="005A209A"/>
    <w:rsid w:val="005A2562"/>
    <w:rsid w:val="005A2B1E"/>
    <w:rsid w:val="005A2E5E"/>
    <w:rsid w:val="005A2EE0"/>
    <w:rsid w:val="005A3A20"/>
    <w:rsid w:val="005A454C"/>
    <w:rsid w:val="005A4832"/>
    <w:rsid w:val="005A4CBF"/>
    <w:rsid w:val="005A5490"/>
    <w:rsid w:val="005A552B"/>
    <w:rsid w:val="005A662D"/>
    <w:rsid w:val="005A67C4"/>
    <w:rsid w:val="005A68A0"/>
    <w:rsid w:val="005A6DD5"/>
    <w:rsid w:val="005B0D0E"/>
    <w:rsid w:val="005B0FDD"/>
    <w:rsid w:val="005B157A"/>
    <w:rsid w:val="005B19D1"/>
    <w:rsid w:val="005B2AF3"/>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B54"/>
    <w:rsid w:val="005B7C7D"/>
    <w:rsid w:val="005B7DB6"/>
    <w:rsid w:val="005C0460"/>
    <w:rsid w:val="005C0FD2"/>
    <w:rsid w:val="005C163C"/>
    <w:rsid w:val="005C1AB6"/>
    <w:rsid w:val="005C1C96"/>
    <w:rsid w:val="005C25CE"/>
    <w:rsid w:val="005C3876"/>
    <w:rsid w:val="005C3F54"/>
    <w:rsid w:val="005C3FFA"/>
    <w:rsid w:val="005C4C27"/>
    <w:rsid w:val="005C6B93"/>
    <w:rsid w:val="005C6E77"/>
    <w:rsid w:val="005C726C"/>
    <w:rsid w:val="005C74FB"/>
    <w:rsid w:val="005C77B9"/>
    <w:rsid w:val="005D08B3"/>
    <w:rsid w:val="005D0D01"/>
    <w:rsid w:val="005D159F"/>
    <w:rsid w:val="005D1602"/>
    <w:rsid w:val="005D1B77"/>
    <w:rsid w:val="005D2AB1"/>
    <w:rsid w:val="005D3628"/>
    <w:rsid w:val="005D3E8F"/>
    <w:rsid w:val="005D4031"/>
    <w:rsid w:val="005D44AE"/>
    <w:rsid w:val="005D4919"/>
    <w:rsid w:val="005D6259"/>
    <w:rsid w:val="005D6552"/>
    <w:rsid w:val="005D6CDE"/>
    <w:rsid w:val="005D6D46"/>
    <w:rsid w:val="005D7E3C"/>
    <w:rsid w:val="005D7ED5"/>
    <w:rsid w:val="005E22BE"/>
    <w:rsid w:val="005E3458"/>
    <w:rsid w:val="005E385F"/>
    <w:rsid w:val="005E49D4"/>
    <w:rsid w:val="005E5141"/>
    <w:rsid w:val="005E5881"/>
    <w:rsid w:val="005E5B81"/>
    <w:rsid w:val="005E5F4F"/>
    <w:rsid w:val="005E60CE"/>
    <w:rsid w:val="005E6179"/>
    <w:rsid w:val="005E7BF6"/>
    <w:rsid w:val="005F0833"/>
    <w:rsid w:val="005F0855"/>
    <w:rsid w:val="005F0D2B"/>
    <w:rsid w:val="005F1163"/>
    <w:rsid w:val="005F187D"/>
    <w:rsid w:val="005F20B1"/>
    <w:rsid w:val="005F2CB1"/>
    <w:rsid w:val="005F2DF2"/>
    <w:rsid w:val="005F3025"/>
    <w:rsid w:val="005F3281"/>
    <w:rsid w:val="005F3862"/>
    <w:rsid w:val="005F3D53"/>
    <w:rsid w:val="005F4101"/>
    <w:rsid w:val="005F4642"/>
    <w:rsid w:val="005F4749"/>
    <w:rsid w:val="005F59B6"/>
    <w:rsid w:val="005F618C"/>
    <w:rsid w:val="005F6970"/>
    <w:rsid w:val="005F707E"/>
    <w:rsid w:val="005F70BD"/>
    <w:rsid w:val="005F7889"/>
    <w:rsid w:val="0060014E"/>
    <w:rsid w:val="006003A1"/>
    <w:rsid w:val="006005AA"/>
    <w:rsid w:val="00600A63"/>
    <w:rsid w:val="00600E9C"/>
    <w:rsid w:val="00600ED7"/>
    <w:rsid w:val="00601726"/>
    <w:rsid w:val="0060197E"/>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633"/>
    <w:rsid w:val="0061297E"/>
    <w:rsid w:val="00612AB5"/>
    <w:rsid w:val="00613257"/>
    <w:rsid w:val="00613382"/>
    <w:rsid w:val="0061388A"/>
    <w:rsid w:val="00613AD3"/>
    <w:rsid w:val="0061434D"/>
    <w:rsid w:val="00614877"/>
    <w:rsid w:val="006151A4"/>
    <w:rsid w:val="006151B4"/>
    <w:rsid w:val="00615CF9"/>
    <w:rsid w:val="006160B3"/>
    <w:rsid w:val="00616757"/>
    <w:rsid w:val="00616E09"/>
    <w:rsid w:val="006203F7"/>
    <w:rsid w:val="00620985"/>
    <w:rsid w:val="00620A71"/>
    <w:rsid w:val="00620CB7"/>
    <w:rsid w:val="00620D80"/>
    <w:rsid w:val="00620EF7"/>
    <w:rsid w:val="006216F1"/>
    <w:rsid w:val="0062180B"/>
    <w:rsid w:val="006219DF"/>
    <w:rsid w:val="00621B84"/>
    <w:rsid w:val="00621F8B"/>
    <w:rsid w:val="00622283"/>
    <w:rsid w:val="00622947"/>
    <w:rsid w:val="006234A6"/>
    <w:rsid w:val="0062430F"/>
    <w:rsid w:val="006247C8"/>
    <w:rsid w:val="00624945"/>
    <w:rsid w:val="00624B58"/>
    <w:rsid w:val="00625578"/>
    <w:rsid w:val="00625D20"/>
    <w:rsid w:val="00625EF5"/>
    <w:rsid w:val="006262E8"/>
    <w:rsid w:val="00626A71"/>
    <w:rsid w:val="006270D3"/>
    <w:rsid w:val="006275F0"/>
    <w:rsid w:val="00627CFC"/>
    <w:rsid w:val="00630001"/>
    <w:rsid w:val="006311B3"/>
    <w:rsid w:val="00631474"/>
    <w:rsid w:val="00631F64"/>
    <w:rsid w:val="00632011"/>
    <w:rsid w:val="0063247B"/>
    <w:rsid w:val="006326E5"/>
    <w:rsid w:val="0063284C"/>
    <w:rsid w:val="00633B67"/>
    <w:rsid w:val="00634059"/>
    <w:rsid w:val="006340F7"/>
    <w:rsid w:val="006342D7"/>
    <w:rsid w:val="006348C3"/>
    <w:rsid w:val="00634962"/>
    <w:rsid w:val="00635ECA"/>
    <w:rsid w:val="00636398"/>
    <w:rsid w:val="0063643F"/>
    <w:rsid w:val="006368D3"/>
    <w:rsid w:val="00636AE7"/>
    <w:rsid w:val="006377EC"/>
    <w:rsid w:val="00637BF4"/>
    <w:rsid w:val="00637ED1"/>
    <w:rsid w:val="00637FD6"/>
    <w:rsid w:val="006414C9"/>
    <w:rsid w:val="0064151F"/>
    <w:rsid w:val="00641533"/>
    <w:rsid w:val="00641EEC"/>
    <w:rsid w:val="00642066"/>
    <w:rsid w:val="0064208D"/>
    <w:rsid w:val="00642360"/>
    <w:rsid w:val="0064272B"/>
    <w:rsid w:val="0064290E"/>
    <w:rsid w:val="00642B07"/>
    <w:rsid w:val="00643475"/>
    <w:rsid w:val="0064383B"/>
    <w:rsid w:val="0064396A"/>
    <w:rsid w:val="00643C91"/>
    <w:rsid w:val="00645816"/>
    <w:rsid w:val="00645DE0"/>
    <w:rsid w:val="00645F8C"/>
    <w:rsid w:val="00646208"/>
    <w:rsid w:val="0064624E"/>
    <w:rsid w:val="006466F1"/>
    <w:rsid w:val="00647275"/>
    <w:rsid w:val="006474CA"/>
    <w:rsid w:val="0064778C"/>
    <w:rsid w:val="00650345"/>
    <w:rsid w:val="006506BA"/>
    <w:rsid w:val="00650AB9"/>
    <w:rsid w:val="00650B4F"/>
    <w:rsid w:val="00651816"/>
    <w:rsid w:val="00651E0D"/>
    <w:rsid w:val="00652466"/>
    <w:rsid w:val="006524D2"/>
    <w:rsid w:val="00652754"/>
    <w:rsid w:val="00653F22"/>
    <w:rsid w:val="0065418C"/>
    <w:rsid w:val="006545DF"/>
    <w:rsid w:val="0065468B"/>
    <w:rsid w:val="00654F62"/>
    <w:rsid w:val="00655733"/>
    <w:rsid w:val="00655ACD"/>
    <w:rsid w:val="00655B3C"/>
    <w:rsid w:val="00655D2E"/>
    <w:rsid w:val="00655D59"/>
    <w:rsid w:val="006564CE"/>
    <w:rsid w:val="006569C5"/>
    <w:rsid w:val="00656A92"/>
    <w:rsid w:val="00656DDE"/>
    <w:rsid w:val="0066011D"/>
    <w:rsid w:val="006607C0"/>
    <w:rsid w:val="00660A2D"/>
    <w:rsid w:val="006613A6"/>
    <w:rsid w:val="006616FD"/>
    <w:rsid w:val="00661B5B"/>
    <w:rsid w:val="006627A2"/>
    <w:rsid w:val="00662B18"/>
    <w:rsid w:val="006634E6"/>
    <w:rsid w:val="006641E0"/>
    <w:rsid w:val="006654B8"/>
    <w:rsid w:val="006655EE"/>
    <w:rsid w:val="00667EE7"/>
    <w:rsid w:val="00670922"/>
    <w:rsid w:val="00670AB3"/>
    <w:rsid w:val="00670B7B"/>
    <w:rsid w:val="00670BE1"/>
    <w:rsid w:val="0067102E"/>
    <w:rsid w:val="0067192F"/>
    <w:rsid w:val="0067218F"/>
    <w:rsid w:val="00672790"/>
    <w:rsid w:val="0067315E"/>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5E23"/>
    <w:rsid w:val="00686261"/>
    <w:rsid w:val="00686715"/>
    <w:rsid w:val="00686B1C"/>
    <w:rsid w:val="006902D1"/>
    <w:rsid w:val="0069062D"/>
    <w:rsid w:val="0069077F"/>
    <w:rsid w:val="00690D7A"/>
    <w:rsid w:val="006917CC"/>
    <w:rsid w:val="0069224A"/>
    <w:rsid w:val="00692A31"/>
    <w:rsid w:val="00692E37"/>
    <w:rsid w:val="00693AD2"/>
    <w:rsid w:val="006943FB"/>
    <w:rsid w:val="006943FF"/>
    <w:rsid w:val="0069458D"/>
    <w:rsid w:val="00694A73"/>
    <w:rsid w:val="00694B5A"/>
    <w:rsid w:val="00695085"/>
    <w:rsid w:val="00695828"/>
    <w:rsid w:val="00695FC2"/>
    <w:rsid w:val="0069630D"/>
    <w:rsid w:val="0069643B"/>
    <w:rsid w:val="006968B5"/>
    <w:rsid w:val="00696949"/>
    <w:rsid w:val="00697052"/>
    <w:rsid w:val="00697404"/>
    <w:rsid w:val="006975E2"/>
    <w:rsid w:val="00697CDF"/>
    <w:rsid w:val="00697DFD"/>
    <w:rsid w:val="006A008C"/>
    <w:rsid w:val="006A06D1"/>
    <w:rsid w:val="006A073F"/>
    <w:rsid w:val="006A0A96"/>
    <w:rsid w:val="006A13DB"/>
    <w:rsid w:val="006A1880"/>
    <w:rsid w:val="006A1FD6"/>
    <w:rsid w:val="006A28AB"/>
    <w:rsid w:val="006A2912"/>
    <w:rsid w:val="006A2D07"/>
    <w:rsid w:val="006A46FB"/>
    <w:rsid w:val="006A52D4"/>
    <w:rsid w:val="006A53CB"/>
    <w:rsid w:val="006A5B21"/>
    <w:rsid w:val="006A5B2A"/>
    <w:rsid w:val="006A5E28"/>
    <w:rsid w:val="006A5E31"/>
    <w:rsid w:val="006A6266"/>
    <w:rsid w:val="006A6395"/>
    <w:rsid w:val="006A697B"/>
    <w:rsid w:val="006A700B"/>
    <w:rsid w:val="006A71AD"/>
    <w:rsid w:val="006A7AFF"/>
    <w:rsid w:val="006B0313"/>
    <w:rsid w:val="006B03FA"/>
    <w:rsid w:val="006B075B"/>
    <w:rsid w:val="006B0F22"/>
    <w:rsid w:val="006B1017"/>
    <w:rsid w:val="006B13FA"/>
    <w:rsid w:val="006B1816"/>
    <w:rsid w:val="006B1949"/>
    <w:rsid w:val="006B2099"/>
    <w:rsid w:val="006B2D45"/>
    <w:rsid w:val="006B33BE"/>
    <w:rsid w:val="006B3727"/>
    <w:rsid w:val="006B3CC5"/>
    <w:rsid w:val="006B50CF"/>
    <w:rsid w:val="006B5C30"/>
    <w:rsid w:val="006B7D58"/>
    <w:rsid w:val="006B7D96"/>
    <w:rsid w:val="006B7F9A"/>
    <w:rsid w:val="006B7FB7"/>
    <w:rsid w:val="006C03B8"/>
    <w:rsid w:val="006C0509"/>
    <w:rsid w:val="006C0A7B"/>
    <w:rsid w:val="006C10FB"/>
    <w:rsid w:val="006C11F0"/>
    <w:rsid w:val="006C1514"/>
    <w:rsid w:val="006C24A9"/>
    <w:rsid w:val="006C2953"/>
    <w:rsid w:val="006C383B"/>
    <w:rsid w:val="006C3C83"/>
    <w:rsid w:val="006C41E6"/>
    <w:rsid w:val="006C450A"/>
    <w:rsid w:val="006C5AE5"/>
    <w:rsid w:val="006C5B0C"/>
    <w:rsid w:val="006C5EC9"/>
    <w:rsid w:val="006C6059"/>
    <w:rsid w:val="006C6355"/>
    <w:rsid w:val="006C6733"/>
    <w:rsid w:val="006C7522"/>
    <w:rsid w:val="006C7E95"/>
    <w:rsid w:val="006D02A9"/>
    <w:rsid w:val="006D09F8"/>
    <w:rsid w:val="006D15CA"/>
    <w:rsid w:val="006D20DE"/>
    <w:rsid w:val="006D25E6"/>
    <w:rsid w:val="006D291E"/>
    <w:rsid w:val="006D358F"/>
    <w:rsid w:val="006D3CBE"/>
    <w:rsid w:val="006D3E9B"/>
    <w:rsid w:val="006D436A"/>
    <w:rsid w:val="006D4408"/>
    <w:rsid w:val="006D44B4"/>
    <w:rsid w:val="006D66D9"/>
    <w:rsid w:val="006D67A9"/>
    <w:rsid w:val="006D69F3"/>
    <w:rsid w:val="006D6C3B"/>
    <w:rsid w:val="006D6F08"/>
    <w:rsid w:val="006D7295"/>
    <w:rsid w:val="006D7D2F"/>
    <w:rsid w:val="006E04C4"/>
    <w:rsid w:val="006E062C"/>
    <w:rsid w:val="006E099F"/>
    <w:rsid w:val="006E1568"/>
    <w:rsid w:val="006E28B7"/>
    <w:rsid w:val="006E2CA8"/>
    <w:rsid w:val="006E2FCF"/>
    <w:rsid w:val="006E3310"/>
    <w:rsid w:val="006E3AED"/>
    <w:rsid w:val="006E4A5C"/>
    <w:rsid w:val="006E4D31"/>
    <w:rsid w:val="006E4E39"/>
    <w:rsid w:val="006E50B2"/>
    <w:rsid w:val="006E565E"/>
    <w:rsid w:val="006E6428"/>
    <w:rsid w:val="006E673D"/>
    <w:rsid w:val="006E7D3B"/>
    <w:rsid w:val="006F1038"/>
    <w:rsid w:val="006F13AC"/>
    <w:rsid w:val="006F1B70"/>
    <w:rsid w:val="006F1C59"/>
    <w:rsid w:val="006F1DE8"/>
    <w:rsid w:val="006F25D2"/>
    <w:rsid w:val="006F3070"/>
    <w:rsid w:val="006F341D"/>
    <w:rsid w:val="006F38B9"/>
    <w:rsid w:val="006F3CDE"/>
    <w:rsid w:val="006F49C5"/>
    <w:rsid w:val="006F4CFC"/>
    <w:rsid w:val="006F58D4"/>
    <w:rsid w:val="006F5F44"/>
    <w:rsid w:val="006F66E1"/>
    <w:rsid w:val="006F688D"/>
    <w:rsid w:val="006F713E"/>
    <w:rsid w:val="006F7A14"/>
    <w:rsid w:val="006F7B71"/>
    <w:rsid w:val="006F7D4A"/>
    <w:rsid w:val="00700858"/>
    <w:rsid w:val="0070177D"/>
    <w:rsid w:val="007019EC"/>
    <w:rsid w:val="00701D68"/>
    <w:rsid w:val="00701DB3"/>
    <w:rsid w:val="0070346E"/>
    <w:rsid w:val="00703CC0"/>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059"/>
    <w:rsid w:val="00724DD8"/>
    <w:rsid w:val="00725AE1"/>
    <w:rsid w:val="00726EA6"/>
    <w:rsid w:val="00727208"/>
    <w:rsid w:val="00727360"/>
    <w:rsid w:val="00727680"/>
    <w:rsid w:val="00730D92"/>
    <w:rsid w:val="00730E0D"/>
    <w:rsid w:val="00731085"/>
    <w:rsid w:val="00731DE1"/>
    <w:rsid w:val="00732401"/>
    <w:rsid w:val="0073318C"/>
    <w:rsid w:val="007348B1"/>
    <w:rsid w:val="0073497E"/>
    <w:rsid w:val="00734CCA"/>
    <w:rsid w:val="007362A6"/>
    <w:rsid w:val="00736774"/>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52D"/>
    <w:rsid w:val="00746B2C"/>
    <w:rsid w:val="00746BE4"/>
    <w:rsid w:val="0074708E"/>
    <w:rsid w:val="00747D8B"/>
    <w:rsid w:val="007504C3"/>
    <w:rsid w:val="0075072A"/>
    <w:rsid w:val="00750C86"/>
    <w:rsid w:val="00751228"/>
    <w:rsid w:val="007515E8"/>
    <w:rsid w:val="00751C4D"/>
    <w:rsid w:val="00751C91"/>
    <w:rsid w:val="00751DB7"/>
    <w:rsid w:val="00753476"/>
    <w:rsid w:val="00753C23"/>
    <w:rsid w:val="0075478E"/>
    <w:rsid w:val="00754C11"/>
    <w:rsid w:val="007552EA"/>
    <w:rsid w:val="0075544F"/>
    <w:rsid w:val="007557F5"/>
    <w:rsid w:val="007558F3"/>
    <w:rsid w:val="007563D5"/>
    <w:rsid w:val="00756F15"/>
    <w:rsid w:val="007571E1"/>
    <w:rsid w:val="0075787E"/>
    <w:rsid w:val="007578AA"/>
    <w:rsid w:val="00757949"/>
    <w:rsid w:val="007579B5"/>
    <w:rsid w:val="00757FFE"/>
    <w:rsid w:val="0076003F"/>
    <w:rsid w:val="007604B2"/>
    <w:rsid w:val="00761077"/>
    <w:rsid w:val="00761544"/>
    <w:rsid w:val="007615F9"/>
    <w:rsid w:val="007627AF"/>
    <w:rsid w:val="00763317"/>
    <w:rsid w:val="007635FB"/>
    <w:rsid w:val="007645B7"/>
    <w:rsid w:val="007645E3"/>
    <w:rsid w:val="00764A93"/>
    <w:rsid w:val="00765177"/>
    <w:rsid w:val="00765281"/>
    <w:rsid w:val="00765584"/>
    <w:rsid w:val="00766949"/>
    <w:rsid w:val="00766BAD"/>
    <w:rsid w:val="00767808"/>
    <w:rsid w:val="00767A44"/>
    <w:rsid w:val="00767DE5"/>
    <w:rsid w:val="00770E2A"/>
    <w:rsid w:val="00770E70"/>
    <w:rsid w:val="00771409"/>
    <w:rsid w:val="00772211"/>
    <w:rsid w:val="00772357"/>
    <w:rsid w:val="0077238C"/>
    <w:rsid w:val="0077254F"/>
    <w:rsid w:val="0077377E"/>
    <w:rsid w:val="0077382A"/>
    <w:rsid w:val="0077395D"/>
    <w:rsid w:val="00773991"/>
    <w:rsid w:val="00773F4A"/>
    <w:rsid w:val="0077402C"/>
    <w:rsid w:val="007742A7"/>
    <w:rsid w:val="007747B9"/>
    <w:rsid w:val="0077543E"/>
    <w:rsid w:val="007754E6"/>
    <w:rsid w:val="007755F2"/>
    <w:rsid w:val="0077596C"/>
    <w:rsid w:val="007759FB"/>
    <w:rsid w:val="00775DD9"/>
    <w:rsid w:val="00776971"/>
    <w:rsid w:val="00776978"/>
    <w:rsid w:val="007775B2"/>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152"/>
    <w:rsid w:val="00785490"/>
    <w:rsid w:val="00785A6D"/>
    <w:rsid w:val="00785A8F"/>
    <w:rsid w:val="007862AB"/>
    <w:rsid w:val="00786973"/>
    <w:rsid w:val="00786C32"/>
    <w:rsid w:val="00787324"/>
    <w:rsid w:val="007878D6"/>
    <w:rsid w:val="00787D47"/>
    <w:rsid w:val="00787D6F"/>
    <w:rsid w:val="00790FF9"/>
    <w:rsid w:val="007910D8"/>
    <w:rsid w:val="00791411"/>
    <w:rsid w:val="00791C1F"/>
    <w:rsid w:val="00791CA3"/>
    <w:rsid w:val="0079251D"/>
    <w:rsid w:val="007925EA"/>
    <w:rsid w:val="0079284B"/>
    <w:rsid w:val="00792B44"/>
    <w:rsid w:val="00792F9C"/>
    <w:rsid w:val="00793320"/>
    <w:rsid w:val="007933EA"/>
    <w:rsid w:val="007934A6"/>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D62"/>
    <w:rsid w:val="007A2ED3"/>
    <w:rsid w:val="007A306F"/>
    <w:rsid w:val="007A3834"/>
    <w:rsid w:val="007A4144"/>
    <w:rsid w:val="007A43A6"/>
    <w:rsid w:val="007A4941"/>
    <w:rsid w:val="007A4BD4"/>
    <w:rsid w:val="007A4FC8"/>
    <w:rsid w:val="007A55D7"/>
    <w:rsid w:val="007A58A6"/>
    <w:rsid w:val="007A5AF5"/>
    <w:rsid w:val="007A6697"/>
    <w:rsid w:val="007A6D00"/>
    <w:rsid w:val="007A74C6"/>
    <w:rsid w:val="007A7541"/>
    <w:rsid w:val="007A7798"/>
    <w:rsid w:val="007A7DEF"/>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5B7B"/>
    <w:rsid w:val="007B61B3"/>
    <w:rsid w:val="007B6A2E"/>
    <w:rsid w:val="007B6AB6"/>
    <w:rsid w:val="007B6F74"/>
    <w:rsid w:val="007B6FCA"/>
    <w:rsid w:val="007B7452"/>
    <w:rsid w:val="007C05DD"/>
    <w:rsid w:val="007C05FD"/>
    <w:rsid w:val="007C06BF"/>
    <w:rsid w:val="007C0787"/>
    <w:rsid w:val="007C0A1C"/>
    <w:rsid w:val="007C2AFA"/>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C7B1B"/>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3C6"/>
    <w:rsid w:val="007E161A"/>
    <w:rsid w:val="007E1F49"/>
    <w:rsid w:val="007E2D95"/>
    <w:rsid w:val="007E2DCF"/>
    <w:rsid w:val="007E2EA3"/>
    <w:rsid w:val="007E3280"/>
    <w:rsid w:val="007E369B"/>
    <w:rsid w:val="007E39DF"/>
    <w:rsid w:val="007E3DA9"/>
    <w:rsid w:val="007E4497"/>
    <w:rsid w:val="007E4500"/>
    <w:rsid w:val="007E4610"/>
    <w:rsid w:val="007E4715"/>
    <w:rsid w:val="007E4A43"/>
    <w:rsid w:val="007E4B97"/>
    <w:rsid w:val="007E505B"/>
    <w:rsid w:val="007E58F9"/>
    <w:rsid w:val="007E7091"/>
    <w:rsid w:val="007E7485"/>
    <w:rsid w:val="007E7FE0"/>
    <w:rsid w:val="007F06DB"/>
    <w:rsid w:val="007F14BE"/>
    <w:rsid w:val="007F1B56"/>
    <w:rsid w:val="007F1BB3"/>
    <w:rsid w:val="007F2381"/>
    <w:rsid w:val="007F2894"/>
    <w:rsid w:val="007F33AF"/>
    <w:rsid w:val="007F33F9"/>
    <w:rsid w:val="007F3745"/>
    <w:rsid w:val="007F37F9"/>
    <w:rsid w:val="007F4286"/>
    <w:rsid w:val="007F55C9"/>
    <w:rsid w:val="007F6A42"/>
    <w:rsid w:val="007F6A96"/>
    <w:rsid w:val="007F6C58"/>
    <w:rsid w:val="007F703C"/>
    <w:rsid w:val="007F7D5D"/>
    <w:rsid w:val="00800517"/>
    <w:rsid w:val="00800F2D"/>
    <w:rsid w:val="00800FB2"/>
    <w:rsid w:val="008011FE"/>
    <w:rsid w:val="008016E3"/>
    <w:rsid w:val="00801859"/>
    <w:rsid w:val="00801B68"/>
    <w:rsid w:val="00801DCD"/>
    <w:rsid w:val="00802D2F"/>
    <w:rsid w:val="00802DA9"/>
    <w:rsid w:val="00802DF2"/>
    <w:rsid w:val="008037D4"/>
    <w:rsid w:val="00803E9B"/>
    <w:rsid w:val="00803FAE"/>
    <w:rsid w:val="0080427C"/>
    <w:rsid w:val="008044F3"/>
    <w:rsid w:val="008050A5"/>
    <w:rsid w:val="0080530A"/>
    <w:rsid w:val="00805CC8"/>
    <w:rsid w:val="0080605F"/>
    <w:rsid w:val="00806438"/>
    <w:rsid w:val="00806A15"/>
    <w:rsid w:val="00807786"/>
    <w:rsid w:val="00807CC4"/>
    <w:rsid w:val="00807F45"/>
    <w:rsid w:val="008104D0"/>
    <w:rsid w:val="00810A4A"/>
    <w:rsid w:val="00810B6B"/>
    <w:rsid w:val="00811D1E"/>
    <w:rsid w:val="00811FCB"/>
    <w:rsid w:val="00812100"/>
    <w:rsid w:val="0081232F"/>
    <w:rsid w:val="0081443F"/>
    <w:rsid w:val="00814456"/>
    <w:rsid w:val="008150D0"/>
    <w:rsid w:val="00815205"/>
    <w:rsid w:val="0081556B"/>
    <w:rsid w:val="008158D6"/>
    <w:rsid w:val="00815AB9"/>
    <w:rsid w:val="00815E42"/>
    <w:rsid w:val="00816BBE"/>
    <w:rsid w:val="00817196"/>
    <w:rsid w:val="008174AA"/>
    <w:rsid w:val="008175CF"/>
    <w:rsid w:val="00817D6A"/>
    <w:rsid w:val="008202AE"/>
    <w:rsid w:val="00820E5D"/>
    <w:rsid w:val="0082122D"/>
    <w:rsid w:val="008213CC"/>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427"/>
    <w:rsid w:val="008277F6"/>
    <w:rsid w:val="00827D6F"/>
    <w:rsid w:val="00830388"/>
    <w:rsid w:val="008309B3"/>
    <w:rsid w:val="008312E6"/>
    <w:rsid w:val="00831437"/>
    <w:rsid w:val="008319C6"/>
    <w:rsid w:val="00832B83"/>
    <w:rsid w:val="0083364C"/>
    <w:rsid w:val="0083457C"/>
    <w:rsid w:val="00834673"/>
    <w:rsid w:val="00834F36"/>
    <w:rsid w:val="00836A23"/>
    <w:rsid w:val="008375FE"/>
    <w:rsid w:val="008376AC"/>
    <w:rsid w:val="008411BF"/>
    <w:rsid w:val="00841253"/>
    <w:rsid w:val="008412E9"/>
    <w:rsid w:val="00841419"/>
    <w:rsid w:val="0084201D"/>
    <w:rsid w:val="00843E3A"/>
    <w:rsid w:val="00843FC2"/>
    <w:rsid w:val="008444E8"/>
    <w:rsid w:val="00844742"/>
    <w:rsid w:val="00844C05"/>
    <w:rsid w:val="00844E80"/>
    <w:rsid w:val="00845C46"/>
    <w:rsid w:val="00845F87"/>
    <w:rsid w:val="00846E59"/>
    <w:rsid w:val="00846FE7"/>
    <w:rsid w:val="00847056"/>
    <w:rsid w:val="00847088"/>
    <w:rsid w:val="00847380"/>
    <w:rsid w:val="008478B5"/>
    <w:rsid w:val="00847DF1"/>
    <w:rsid w:val="00847FA5"/>
    <w:rsid w:val="00847FE1"/>
    <w:rsid w:val="00850AF8"/>
    <w:rsid w:val="00850B9F"/>
    <w:rsid w:val="00852296"/>
    <w:rsid w:val="008525B0"/>
    <w:rsid w:val="00852B5D"/>
    <w:rsid w:val="008539CE"/>
    <w:rsid w:val="008543FA"/>
    <w:rsid w:val="0085535D"/>
    <w:rsid w:val="00855EBD"/>
    <w:rsid w:val="00855F80"/>
    <w:rsid w:val="008562F4"/>
    <w:rsid w:val="00856535"/>
    <w:rsid w:val="00856911"/>
    <w:rsid w:val="00856BE9"/>
    <w:rsid w:val="008574C1"/>
    <w:rsid w:val="00857FB0"/>
    <w:rsid w:val="008604CC"/>
    <w:rsid w:val="00860E41"/>
    <w:rsid w:val="00860FBE"/>
    <w:rsid w:val="00862C61"/>
    <w:rsid w:val="008638CE"/>
    <w:rsid w:val="008647E4"/>
    <w:rsid w:val="00864B00"/>
    <w:rsid w:val="00864E7C"/>
    <w:rsid w:val="00864F24"/>
    <w:rsid w:val="00865689"/>
    <w:rsid w:val="00865D85"/>
    <w:rsid w:val="008664C7"/>
    <w:rsid w:val="00866611"/>
    <w:rsid w:val="0086665B"/>
    <w:rsid w:val="008677FD"/>
    <w:rsid w:val="008702FE"/>
    <w:rsid w:val="008706D4"/>
    <w:rsid w:val="00870C57"/>
    <w:rsid w:val="00870DE8"/>
    <w:rsid w:val="00870F30"/>
    <w:rsid w:val="00870F8A"/>
    <w:rsid w:val="008719A4"/>
    <w:rsid w:val="00871D23"/>
    <w:rsid w:val="008728E0"/>
    <w:rsid w:val="00872A01"/>
    <w:rsid w:val="008742DA"/>
    <w:rsid w:val="00874312"/>
    <w:rsid w:val="0087437C"/>
    <w:rsid w:val="00874E2E"/>
    <w:rsid w:val="00875128"/>
    <w:rsid w:val="00875270"/>
    <w:rsid w:val="00875CD7"/>
    <w:rsid w:val="00875F2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498F"/>
    <w:rsid w:val="00884EFD"/>
    <w:rsid w:val="00885356"/>
    <w:rsid w:val="00885715"/>
    <w:rsid w:val="00885B61"/>
    <w:rsid w:val="008863D2"/>
    <w:rsid w:val="0088644F"/>
    <w:rsid w:val="0088743E"/>
    <w:rsid w:val="00890201"/>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A0055"/>
    <w:rsid w:val="008A0555"/>
    <w:rsid w:val="008A06EF"/>
    <w:rsid w:val="008A09C7"/>
    <w:rsid w:val="008A0D0C"/>
    <w:rsid w:val="008A1F7D"/>
    <w:rsid w:val="008A21FF"/>
    <w:rsid w:val="008A226A"/>
    <w:rsid w:val="008A23A8"/>
    <w:rsid w:val="008A26E5"/>
    <w:rsid w:val="008A2A9B"/>
    <w:rsid w:val="008A2CE2"/>
    <w:rsid w:val="008A30AC"/>
    <w:rsid w:val="008A44B8"/>
    <w:rsid w:val="008A4A3A"/>
    <w:rsid w:val="008A516A"/>
    <w:rsid w:val="008A51A8"/>
    <w:rsid w:val="008A54C7"/>
    <w:rsid w:val="008A5D21"/>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2B9"/>
    <w:rsid w:val="008B63BB"/>
    <w:rsid w:val="008B6DB8"/>
    <w:rsid w:val="008B7372"/>
    <w:rsid w:val="008B767E"/>
    <w:rsid w:val="008B7B5C"/>
    <w:rsid w:val="008C03D1"/>
    <w:rsid w:val="008C07E4"/>
    <w:rsid w:val="008C0A9B"/>
    <w:rsid w:val="008C0C48"/>
    <w:rsid w:val="008C0C99"/>
    <w:rsid w:val="008C1752"/>
    <w:rsid w:val="008C1914"/>
    <w:rsid w:val="008C1D60"/>
    <w:rsid w:val="008C2017"/>
    <w:rsid w:val="008C20D6"/>
    <w:rsid w:val="008C21B3"/>
    <w:rsid w:val="008C2273"/>
    <w:rsid w:val="008C239F"/>
    <w:rsid w:val="008C25A1"/>
    <w:rsid w:val="008C27FB"/>
    <w:rsid w:val="008C2B11"/>
    <w:rsid w:val="008C2F2F"/>
    <w:rsid w:val="008C352C"/>
    <w:rsid w:val="008C404F"/>
    <w:rsid w:val="008C4958"/>
    <w:rsid w:val="008C4BAA"/>
    <w:rsid w:val="008C4C0A"/>
    <w:rsid w:val="008C58BD"/>
    <w:rsid w:val="008C5BD6"/>
    <w:rsid w:val="008C5D23"/>
    <w:rsid w:val="008C5D85"/>
    <w:rsid w:val="008C5EEE"/>
    <w:rsid w:val="008C662B"/>
    <w:rsid w:val="008C6AE8"/>
    <w:rsid w:val="008C6D70"/>
    <w:rsid w:val="008C7573"/>
    <w:rsid w:val="008D0A50"/>
    <w:rsid w:val="008D0F7E"/>
    <w:rsid w:val="008D1304"/>
    <w:rsid w:val="008D1970"/>
    <w:rsid w:val="008D2365"/>
    <w:rsid w:val="008D2946"/>
    <w:rsid w:val="008D2A48"/>
    <w:rsid w:val="008D2FA0"/>
    <w:rsid w:val="008D34F1"/>
    <w:rsid w:val="008D39D8"/>
    <w:rsid w:val="008D3BE3"/>
    <w:rsid w:val="008D438F"/>
    <w:rsid w:val="008D4391"/>
    <w:rsid w:val="008D4769"/>
    <w:rsid w:val="008D484B"/>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1A7E"/>
    <w:rsid w:val="008E3030"/>
    <w:rsid w:val="008E3A3E"/>
    <w:rsid w:val="008E4B89"/>
    <w:rsid w:val="008E5111"/>
    <w:rsid w:val="008E6363"/>
    <w:rsid w:val="008E6E64"/>
    <w:rsid w:val="008E6F5A"/>
    <w:rsid w:val="008E74F2"/>
    <w:rsid w:val="008E7529"/>
    <w:rsid w:val="008E75A9"/>
    <w:rsid w:val="008E7FF5"/>
    <w:rsid w:val="008F0667"/>
    <w:rsid w:val="008F1EAB"/>
    <w:rsid w:val="008F26A1"/>
    <w:rsid w:val="008F2A8F"/>
    <w:rsid w:val="008F33DC"/>
    <w:rsid w:val="008F3E18"/>
    <w:rsid w:val="008F430B"/>
    <w:rsid w:val="008F477F"/>
    <w:rsid w:val="008F4F61"/>
    <w:rsid w:val="008F6956"/>
    <w:rsid w:val="008F69FC"/>
    <w:rsid w:val="008F6AC1"/>
    <w:rsid w:val="008F7468"/>
    <w:rsid w:val="00900214"/>
    <w:rsid w:val="009006E2"/>
    <w:rsid w:val="009009C4"/>
    <w:rsid w:val="00901070"/>
    <w:rsid w:val="00901505"/>
    <w:rsid w:val="00901B3C"/>
    <w:rsid w:val="00902350"/>
    <w:rsid w:val="00903127"/>
    <w:rsid w:val="0090336B"/>
    <w:rsid w:val="009035F9"/>
    <w:rsid w:val="00903D98"/>
    <w:rsid w:val="00903DD8"/>
    <w:rsid w:val="0090475B"/>
    <w:rsid w:val="009047D4"/>
    <w:rsid w:val="00904981"/>
    <w:rsid w:val="00904BDF"/>
    <w:rsid w:val="009053AA"/>
    <w:rsid w:val="009058FB"/>
    <w:rsid w:val="00905FE9"/>
    <w:rsid w:val="00906939"/>
    <w:rsid w:val="009074E3"/>
    <w:rsid w:val="00907C0A"/>
    <w:rsid w:val="00907F2E"/>
    <w:rsid w:val="00907F5D"/>
    <w:rsid w:val="00910056"/>
    <w:rsid w:val="0091081B"/>
    <w:rsid w:val="009108F6"/>
    <w:rsid w:val="00910B7D"/>
    <w:rsid w:val="009115BA"/>
    <w:rsid w:val="009118B2"/>
    <w:rsid w:val="00911C82"/>
    <w:rsid w:val="00911DFB"/>
    <w:rsid w:val="0091291D"/>
    <w:rsid w:val="00912EF0"/>
    <w:rsid w:val="009132E4"/>
    <w:rsid w:val="00913316"/>
    <w:rsid w:val="009137AE"/>
    <w:rsid w:val="009139D9"/>
    <w:rsid w:val="009144DF"/>
    <w:rsid w:val="009144FA"/>
    <w:rsid w:val="009146F4"/>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A82"/>
    <w:rsid w:val="00920BF2"/>
    <w:rsid w:val="00921111"/>
    <w:rsid w:val="00921586"/>
    <w:rsid w:val="00921F09"/>
    <w:rsid w:val="00922010"/>
    <w:rsid w:val="00922338"/>
    <w:rsid w:val="009227A7"/>
    <w:rsid w:val="00922C52"/>
    <w:rsid w:val="00923310"/>
    <w:rsid w:val="0092399E"/>
    <w:rsid w:val="00923FE6"/>
    <w:rsid w:val="00924C54"/>
    <w:rsid w:val="00924CE2"/>
    <w:rsid w:val="00925441"/>
    <w:rsid w:val="00925D04"/>
    <w:rsid w:val="00925E8F"/>
    <w:rsid w:val="009262D6"/>
    <w:rsid w:val="00926998"/>
    <w:rsid w:val="00926E65"/>
    <w:rsid w:val="00926EB6"/>
    <w:rsid w:val="0092767E"/>
    <w:rsid w:val="00927D16"/>
    <w:rsid w:val="009304A9"/>
    <w:rsid w:val="00930E73"/>
    <w:rsid w:val="00930E79"/>
    <w:rsid w:val="00931BD9"/>
    <w:rsid w:val="00932D70"/>
    <w:rsid w:val="0093369D"/>
    <w:rsid w:val="00933853"/>
    <w:rsid w:val="009342A0"/>
    <w:rsid w:val="00934D04"/>
    <w:rsid w:val="009351F6"/>
    <w:rsid w:val="009357BF"/>
    <w:rsid w:val="009358AB"/>
    <w:rsid w:val="009368F3"/>
    <w:rsid w:val="009371D5"/>
    <w:rsid w:val="0093729D"/>
    <w:rsid w:val="009373DE"/>
    <w:rsid w:val="00937B30"/>
    <w:rsid w:val="00937B71"/>
    <w:rsid w:val="00937E2F"/>
    <w:rsid w:val="00940311"/>
    <w:rsid w:val="00941239"/>
    <w:rsid w:val="00941559"/>
    <w:rsid w:val="00941636"/>
    <w:rsid w:val="0094165D"/>
    <w:rsid w:val="009425EB"/>
    <w:rsid w:val="0094285E"/>
    <w:rsid w:val="00942C72"/>
    <w:rsid w:val="00942D9D"/>
    <w:rsid w:val="00943666"/>
    <w:rsid w:val="00943742"/>
    <w:rsid w:val="0094470C"/>
    <w:rsid w:val="009448BA"/>
    <w:rsid w:val="00944DA5"/>
    <w:rsid w:val="0094568D"/>
    <w:rsid w:val="00945901"/>
    <w:rsid w:val="00945C05"/>
    <w:rsid w:val="00946502"/>
    <w:rsid w:val="00946945"/>
    <w:rsid w:val="00946F48"/>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0DD0"/>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6B5"/>
    <w:rsid w:val="0096584A"/>
    <w:rsid w:val="0096598B"/>
    <w:rsid w:val="009666FC"/>
    <w:rsid w:val="009667C4"/>
    <w:rsid w:val="009667E7"/>
    <w:rsid w:val="009667FD"/>
    <w:rsid w:val="0096702F"/>
    <w:rsid w:val="00967197"/>
    <w:rsid w:val="009671EF"/>
    <w:rsid w:val="00967227"/>
    <w:rsid w:val="009673A4"/>
    <w:rsid w:val="00967D8C"/>
    <w:rsid w:val="0097004B"/>
    <w:rsid w:val="00970580"/>
    <w:rsid w:val="00970F0B"/>
    <w:rsid w:val="00971F08"/>
    <w:rsid w:val="00972943"/>
    <w:rsid w:val="00972A4F"/>
    <w:rsid w:val="00972C43"/>
    <w:rsid w:val="00972C91"/>
    <w:rsid w:val="00973027"/>
    <w:rsid w:val="00973BB5"/>
    <w:rsid w:val="00973D04"/>
    <w:rsid w:val="009741B1"/>
    <w:rsid w:val="009747AB"/>
    <w:rsid w:val="009747BB"/>
    <w:rsid w:val="0097497B"/>
    <w:rsid w:val="00974D85"/>
    <w:rsid w:val="00974E40"/>
    <w:rsid w:val="00975514"/>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637"/>
    <w:rsid w:val="00986A95"/>
    <w:rsid w:val="009878A9"/>
    <w:rsid w:val="00987DD9"/>
    <w:rsid w:val="009903BE"/>
    <w:rsid w:val="009904BF"/>
    <w:rsid w:val="00990628"/>
    <w:rsid w:val="00990630"/>
    <w:rsid w:val="009907F1"/>
    <w:rsid w:val="00991024"/>
    <w:rsid w:val="00991761"/>
    <w:rsid w:val="009918C5"/>
    <w:rsid w:val="00991CB1"/>
    <w:rsid w:val="0099226A"/>
    <w:rsid w:val="009923FF"/>
    <w:rsid w:val="00992482"/>
    <w:rsid w:val="00992A63"/>
    <w:rsid w:val="00992D7C"/>
    <w:rsid w:val="0099305C"/>
    <w:rsid w:val="00993082"/>
    <w:rsid w:val="0099390C"/>
    <w:rsid w:val="00993B87"/>
    <w:rsid w:val="00994375"/>
    <w:rsid w:val="00994D60"/>
    <w:rsid w:val="00994DCA"/>
    <w:rsid w:val="0099566C"/>
    <w:rsid w:val="009958AB"/>
    <w:rsid w:val="00995B7A"/>
    <w:rsid w:val="009960EC"/>
    <w:rsid w:val="00996FE7"/>
    <w:rsid w:val="009970DD"/>
    <w:rsid w:val="00997D81"/>
    <w:rsid w:val="009A08A6"/>
    <w:rsid w:val="009A0FBA"/>
    <w:rsid w:val="009A1601"/>
    <w:rsid w:val="009A1949"/>
    <w:rsid w:val="009A19D3"/>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6B13"/>
    <w:rsid w:val="009A7022"/>
    <w:rsid w:val="009A72B0"/>
    <w:rsid w:val="009A7805"/>
    <w:rsid w:val="009B0419"/>
    <w:rsid w:val="009B0D6F"/>
    <w:rsid w:val="009B1B72"/>
    <w:rsid w:val="009B1D0F"/>
    <w:rsid w:val="009B1F30"/>
    <w:rsid w:val="009B1F62"/>
    <w:rsid w:val="009B2CE6"/>
    <w:rsid w:val="009B2D1C"/>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9DC"/>
    <w:rsid w:val="009C1CF6"/>
    <w:rsid w:val="009C22CA"/>
    <w:rsid w:val="009C2A9A"/>
    <w:rsid w:val="009C3607"/>
    <w:rsid w:val="009C403E"/>
    <w:rsid w:val="009C5727"/>
    <w:rsid w:val="009C5CA8"/>
    <w:rsid w:val="009C5FCB"/>
    <w:rsid w:val="009C7DA1"/>
    <w:rsid w:val="009D03E6"/>
    <w:rsid w:val="009D0ABD"/>
    <w:rsid w:val="009D0FC2"/>
    <w:rsid w:val="009D11B2"/>
    <w:rsid w:val="009D2310"/>
    <w:rsid w:val="009D2BF8"/>
    <w:rsid w:val="009D2C8A"/>
    <w:rsid w:val="009D2F57"/>
    <w:rsid w:val="009D31F8"/>
    <w:rsid w:val="009D32C4"/>
    <w:rsid w:val="009D3747"/>
    <w:rsid w:val="009D378F"/>
    <w:rsid w:val="009D4058"/>
    <w:rsid w:val="009D4120"/>
    <w:rsid w:val="009D48E7"/>
    <w:rsid w:val="009D4BC4"/>
    <w:rsid w:val="009D4FF0"/>
    <w:rsid w:val="009D52AF"/>
    <w:rsid w:val="009D54C1"/>
    <w:rsid w:val="009D579D"/>
    <w:rsid w:val="009D6F97"/>
    <w:rsid w:val="009D703C"/>
    <w:rsid w:val="009D718F"/>
    <w:rsid w:val="009D738E"/>
    <w:rsid w:val="009D743F"/>
    <w:rsid w:val="009D7625"/>
    <w:rsid w:val="009D7E7F"/>
    <w:rsid w:val="009E068F"/>
    <w:rsid w:val="009E14E0"/>
    <w:rsid w:val="009E224E"/>
    <w:rsid w:val="009E295B"/>
    <w:rsid w:val="009E2E10"/>
    <w:rsid w:val="009E35DB"/>
    <w:rsid w:val="009E37FD"/>
    <w:rsid w:val="009E423B"/>
    <w:rsid w:val="009E47A3"/>
    <w:rsid w:val="009E48BA"/>
    <w:rsid w:val="009E4FED"/>
    <w:rsid w:val="009E61DA"/>
    <w:rsid w:val="009E6AAF"/>
    <w:rsid w:val="009E6C05"/>
    <w:rsid w:val="009E7922"/>
    <w:rsid w:val="009E7E0C"/>
    <w:rsid w:val="009E7F63"/>
    <w:rsid w:val="009F0485"/>
    <w:rsid w:val="009F08F3"/>
    <w:rsid w:val="009F0BD5"/>
    <w:rsid w:val="009F2691"/>
    <w:rsid w:val="009F2DEA"/>
    <w:rsid w:val="009F33F5"/>
    <w:rsid w:val="009F344F"/>
    <w:rsid w:val="009F452A"/>
    <w:rsid w:val="009F5647"/>
    <w:rsid w:val="009F5815"/>
    <w:rsid w:val="009F59E6"/>
    <w:rsid w:val="009F7156"/>
    <w:rsid w:val="009F7334"/>
    <w:rsid w:val="009F76DE"/>
    <w:rsid w:val="009F7F49"/>
    <w:rsid w:val="00A0106A"/>
    <w:rsid w:val="00A014EA"/>
    <w:rsid w:val="00A016EA"/>
    <w:rsid w:val="00A02304"/>
    <w:rsid w:val="00A025C2"/>
    <w:rsid w:val="00A02937"/>
    <w:rsid w:val="00A02AA3"/>
    <w:rsid w:val="00A03303"/>
    <w:rsid w:val="00A03B62"/>
    <w:rsid w:val="00A042D7"/>
    <w:rsid w:val="00A046AE"/>
    <w:rsid w:val="00A048A8"/>
    <w:rsid w:val="00A049F6"/>
    <w:rsid w:val="00A04AFC"/>
    <w:rsid w:val="00A04F49"/>
    <w:rsid w:val="00A05781"/>
    <w:rsid w:val="00A077C6"/>
    <w:rsid w:val="00A10122"/>
    <w:rsid w:val="00A1012C"/>
    <w:rsid w:val="00A10481"/>
    <w:rsid w:val="00A10EA5"/>
    <w:rsid w:val="00A10F85"/>
    <w:rsid w:val="00A11192"/>
    <w:rsid w:val="00A11286"/>
    <w:rsid w:val="00A12910"/>
    <w:rsid w:val="00A13226"/>
    <w:rsid w:val="00A1325D"/>
    <w:rsid w:val="00A13806"/>
    <w:rsid w:val="00A1380E"/>
    <w:rsid w:val="00A13E54"/>
    <w:rsid w:val="00A13E8E"/>
    <w:rsid w:val="00A13F1C"/>
    <w:rsid w:val="00A13FBA"/>
    <w:rsid w:val="00A1409F"/>
    <w:rsid w:val="00A14119"/>
    <w:rsid w:val="00A1473E"/>
    <w:rsid w:val="00A154C6"/>
    <w:rsid w:val="00A15613"/>
    <w:rsid w:val="00A16253"/>
    <w:rsid w:val="00A16C08"/>
    <w:rsid w:val="00A16D93"/>
    <w:rsid w:val="00A16FB5"/>
    <w:rsid w:val="00A170F2"/>
    <w:rsid w:val="00A1761B"/>
    <w:rsid w:val="00A17630"/>
    <w:rsid w:val="00A17806"/>
    <w:rsid w:val="00A17D9F"/>
    <w:rsid w:val="00A17F63"/>
    <w:rsid w:val="00A20104"/>
    <w:rsid w:val="00A20646"/>
    <w:rsid w:val="00A206BC"/>
    <w:rsid w:val="00A208E1"/>
    <w:rsid w:val="00A2158F"/>
    <w:rsid w:val="00A2193B"/>
    <w:rsid w:val="00A221F2"/>
    <w:rsid w:val="00A223C8"/>
    <w:rsid w:val="00A2351A"/>
    <w:rsid w:val="00A236D0"/>
    <w:rsid w:val="00A23BEE"/>
    <w:rsid w:val="00A23BF9"/>
    <w:rsid w:val="00A24276"/>
    <w:rsid w:val="00A2445F"/>
    <w:rsid w:val="00A2451A"/>
    <w:rsid w:val="00A245D4"/>
    <w:rsid w:val="00A25594"/>
    <w:rsid w:val="00A263EA"/>
    <w:rsid w:val="00A264A9"/>
    <w:rsid w:val="00A26FB4"/>
    <w:rsid w:val="00A27785"/>
    <w:rsid w:val="00A27DE8"/>
    <w:rsid w:val="00A27F93"/>
    <w:rsid w:val="00A30036"/>
    <w:rsid w:val="00A30187"/>
    <w:rsid w:val="00A304B2"/>
    <w:rsid w:val="00A30C0A"/>
    <w:rsid w:val="00A312E9"/>
    <w:rsid w:val="00A3188A"/>
    <w:rsid w:val="00A31C6B"/>
    <w:rsid w:val="00A3237C"/>
    <w:rsid w:val="00A343CA"/>
    <w:rsid w:val="00A3448A"/>
    <w:rsid w:val="00A34C4A"/>
    <w:rsid w:val="00A3565D"/>
    <w:rsid w:val="00A35F2D"/>
    <w:rsid w:val="00A36297"/>
    <w:rsid w:val="00A367A0"/>
    <w:rsid w:val="00A36EAB"/>
    <w:rsid w:val="00A37096"/>
    <w:rsid w:val="00A373EF"/>
    <w:rsid w:val="00A3751C"/>
    <w:rsid w:val="00A40029"/>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084"/>
    <w:rsid w:val="00A505B5"/>
    <w:rsid w:val="00A50629"/>
    <w:rsid w:val="00A50AA5"/>
    <w:rsid w:val="00A50EAE"/>
    <w:rsid w:val="00A52453"/>
    <w:rsid w:val="00A52599"/>
    <w:rsid w:val="00A52E1D"/>
    <w:rsid w:val="00A52E75"/>
    <w:rsid w:val="00A531F0"/>
    <w:rsid w:val="00A536B0"/>
    <w:rsid w:val="00A53879"/>
    <w:rsid w:val="00A54B79"/>
    <w:rsid w:val="00A555FC"/>
    <w:rsid w:val="00A5567A"/>
    <w:rsid w:val="00A55CF3"/>
    <w:rsid w:val="00A56251"/>
    <w:rsid w:val="00A57C8F"/>
    <w:rsid w:val="00A606B8"/>
    <w:rsid w:val="00A608F6"/>
    <w:rsid w:val="00A60922"/>
    <w:rsid w:val="00A60A82"/>
    <w:rsid w:val="00A60CEA"/>
    <w:rsid w:val="00A61499"/>
    <w:rsid w:val="00A6183C"/>
    <w:rsid w:val="00A61BF2"/>
    <w:rsid w:val="00A62A22"/>
    <w:rsid w:val="00A62A77"/>
    <w:rsid w:val="00A63483"/>
    <w:rsid w:val="00A63880"/>
    <w:rsid w:val="00A6425C"/>
    <w:rsid w:val="00A64B35"/>
    <w:rsid w:val="00A6517B"/>
    <w:rsid w:val="00A653A2"/>
    <w:rsid w:val="00A657D7"/>
    <w:rsid w:val="00A659B2"/>
    <w:rsid w:val="00A660A9"/>
    <w:rsid w:val="00A660AC"/>
    <w:rsid w:val="00A6670E"/>
    <w:rsid w:val="00A66F8B"/>
    <w:rsid w:val="00A673D9"/>
    <w:rsid w:val="00A67D0E"/>
    <w:rsid w:val="00A67E6C"/>
    <w:rsid w:val="00A71B99"/>
    <w:rsid w:val="00A737AF"/>
    <w:rsid w:val="00A739D0"/>
    <w:rsid w:val="00A74D5D"/>
    <w:rsid w:val="00A75035"/>
    <w:rsid w:val="00A761D4"/>
    <w:rsid w:val="00A7632A"/>
    <w:rsid w:val="00A76375"/>
    <w:rsid w:val="00A77063"/>
    <w:rsid w:val="00A777A6"/>
    <w:rsid w:val="00A77B9C"/>
    <w:rsid w:val="00A77EC4"/>
    <w:rsid w:val="00A809A7"/>
    <w:rsid w:val="00A80A86"/>
    <w:rsid w:val="00A80D36"/>
    <w:rsid w:val="00A80FEE"/>
    <w:rsid w:val="00A819A2"/>
    <w:rsid w:val="00A823E0"/>
    <w:rsid w:val="00A83640"/>
    <w:rsid w:val="00A8386C"/>
    <w:rsid w:val="00A84493"/>
    <w:rsid w:val="00A8518B"/>
    <w:rsid w:val="00A858BF"/>
    <w:rsid w:val="00A858F3"/>
    <w:rsid w:val="00A867AD"/>
    <w:rsid w:val="00A86C91"/>
    <w:rsid w:val="00A871D6"/>
    <w:rsid w:val="00A875B0"/>
    <w:rsid w:val="00A90190"/>
    <w:rsid w:val="00A909FE"/>
    <w:rsid w:val="00A90D6C"/>
    <w:rsid w:val="00A92815"/>
    <w:rsid w:val="00A92879"/>
    <w:rsid w:val="00A9338F"/>
    <w:rsid w:val="00A9360F"/>
    <w:rsid w:val="00A93ACA"/>
    <w:rsid w:val="00A9442A"/>
    <w:rsid w:val="00A9515C"/>
    <w:rsid w:val="00A958EE"/>
    <w:rsid w:val="00A975D8"/>
    <w:rsid w:val="00A97861"/>
    <w:rsid w:val="00AA016F"/>
    <w:rsid w:val="00AA0592"/>
    <w:rsid w:val="00AA0A5C"/>
    <w:rsid w:val="00AA0EC6"/>
    <w:rsid w:val="00AA1179"/>
    <w:rsid w:val="00AA1A0A"/>
    <w:rsid w:val="00AA1AFF"/>
    <w:rsid w:val="00AA1ED6"/>
    <w:rsid w:val="00AA31EF"/>
    <w:rsid w:val="00AA39C1"/>
    <w:rsid w:val="00AA4461"/>
    <w:rsid w:val="00AA45C3"/>
    <w:rsid w:val="00AA4893"/>
    <w:rsid w:val="00AA51D6"/>
    <w:rsid w:val="00AA7070"/>
    <w:rsid w:val="00AA7FDC"/>
    <w:rsid w:val="00AB04A3"/>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0F5"/>
    <w:rsid w:val="00AC0299"/>
    <w:rsid w:val="00AC02D8"/>
    <w:rsid w:val="00AC0D1D"/>
    <w:rsid w:val="00AC10E9"/>
    <w:rsid w:val="00AC19A2"/>
    <w:rsid w:val="00AC1D8B"/>
    <w:rsid w:val="00AC2394"/>
    <w:rsid w:val="00AC2ECD"/>
    <w:rsid w:val="00AC3119"/>
    <w:rsid w:val="00AC325A"/>
    <w:rsid w:val="00AC359A"/>
    <w:rsid w:val="00AC49FB"/>
    <w:rsid w:val="00AC4F66"/>
    <w:rsid w:val="00AC5595"/>
    <w:rsid w:val="00AC5905"/>
    <w:rsid w:val="00AC5A10"/>
    <w:rsid w:val="00AC5E7D"/>
    <w:rsid w:val="00AC6564"/>
    <w:rsid w:val="00AC6DAB"/>
    <w:rsid w:val="00AC715E"/>
    <w:rsid w:val="00AC7513"/>
    <w:rsid w:val="00AD028C"/>
    <w:rsid w:val="00AD0AA3"/>
    <w:rsid w:val="00AD1B46"/>
    <w:rsid w:val="00AD2620"/>
    <w:rsid w:val="00AD303E"/>
    <w:rsid w:val="00AD3540"/>
    <w:rsid w:val="00AD3D24"/>
    <w:rsid w:val="00AD3D36"/>
    <w:rsid w:val="00AD3F94"/>
    <w:rsid w:val="00AD4A5A"/>
    <w:rsid w:val="00AD4F61"/>
    <w:rsid w:val="00AD5179"/>
    <w:rsid w:val="00AD5383"/>
    <w:rsid w:val="00AD56DE"/>
    <w:rsid w:val="00AD60F1"/>
    <w:rsid w:val="00AD6192"/>
    <w:rsid w:val="00AD6765"/>
    <w:rsid w:val="00AD683A"/>
    <w:rsid w:val="00AE03C4"/>
    <w:rsid w:val="00AE09CD"/>
    <w:rsid w:val="00AE09F1"/>
    <w:rsid w:val="00AE122E"/>
    <w:rsid w:val="00AE1802"/>
    <w:rsid w:val="00AE18FB"/>
    <w:rsid w:val="00AE193C"/>
    <w:rsid w:val="00AE20C5"/>
    <w:rsid w:val="00AE2205"/>
    <w:rsid w:val="00AE27AC"/>
    <w:rsid w:val="00AE2F68"/>
    <w:rsid w:val="00AE3371"/>
    <w:rsid w:val="00AE3551"/>
    <w:rsid w:val="00AE3F61"/>
    <w:rsid w:val="00AE3FDE"/>
    <w:rsid w:val="00AE40E0"/>
    <w:rsid w:val="00AE42BC"/>
    <w:rsid w:val="00AE4DBA"/>
    <w:rsid w:val="00AE4F07"/>
    <w:rsid w:val="00AE55E8"/>
    <w:rsid w:val="00AE5638"/>
    <w:rsid w:val="00AE5AC9"/>
    <w:rsid w:val="00AE667F"/>
    <w:rsid w:val="00AE6894"/>
    <w:rsid w:val="00AE7271"/>
    <w:rsid w:val="00AE746C"/>
    <w:rsid w:val="00AE7706"/>
    <w:rsid w:val="00AF01A6"/>
    <w:rsid w:val="00AF08B8"/>
    <w:rsid w:val="00AF120B"/>
    <w:rsid w:val="00AF1574"/>
    <w:rsid w:val="00AF16FE"/>
    <w:rsid w:val="00AF1883"/>
    <w:rsid w:val="00AF18C6"/>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B5A"/>
    <w:rsid w:val="00B02FA3"/>
    <w:rsid w:val="00B03FFE"/>
    <w:rsid w:val="00B042A6"/>
    <w:rsid w:val="00B05084"/>
    <w:rsid w:val="00B052C6"/>
    <w:rsid w:val="00B053E4"/>
    <w:rsid w:val="00B05E5D"/>
    <w:rsid w:val="00B05EAF"/>
    <w:rsid w:val="00B062CC"/>
    <w:rsid w:val="00B06666"/>
    <w:rsid w:val="00B069F3"/>
    <w:rsid w:val="00B07177"/>
    <w:rsid w:val="00B07A2E"/>
    <w:rsid w:val="00B101D9"/>
    <w:rsid w:val="00B10390"/>
    <w:rsid w:val="00B109D5"/>
    <w:rsid w:val="00B109E0"/>
    <w:rsid w:val="00B10C9C"/>
    <w:rsid w:val="00B11915"/>
    <w:rsid w:val="00B12B37"/>
    <w:rsid w:val="00B136E3"/>
    <w:rsid w:val="00B13E7C"/>
    <w:rsid w:val="00B14581"/>
    <w:rsid w:val="00B14644"/>
    <w:rsid w:val="00B1485F"/>
    <w:rsid w:val="00B14AF2"/>
    <w:rsid w:val="00B14DE6"/>
    <w:rsid w:val="00B157F9"/>
    <w:rsid w:val="00B15A28"/>
    <w:rsid w:val="00B15CF2"/>
    <w:rsid w:val="00B15ED1"/>
    <w:rsid w:val="00B15ED6"/>
    <w:rsid w:val="00B161B0"/>
    <w:rsid w:val="00B16289"/>
    <w:rsid w:val="00B165A7"/>
    <w:rsid w:val="00B17F32"/>
    <w:rsid w:val="00B201F1"/>
    <w:rsid w:val="00B20256"/>
    <w:rsid w:val="00B20730"/>
    <w:rsid w:val="00B20CF3"/>
    <w:rsid w:val="00B20D09"/>
    <w:rsid w:val="00B20FF6"/>
    <w:rsid w:val="00B2124F"/>
    <w:rsid w:val="00B21C48"/>
    <w:rsid w:val="00B223E9"/>
    <w:rsid w:val="00B2278A"/>
    <w:rsid w:val="00B22AFC"/>
    <w:rsid w:val="00B22FC8"/>
    <w:rsid w:val="00B2344E"/>
    <w:rsid w:val="00B23703"/>
    <w:rsid w:val="00B23DFD"/>
    <w:rsid w:val="00B260F1"/>
    <w:rsid w:val="00B26981"/>
    <w:rsid w:val="00B26C00"/>
    <w:rsid w:val="00B26C34"/>
    <w:rsid w:val="00B26D3B"/>
    <w:rsid w:val="00B26E40"/>
    <w:rsid w:val="00B26FB8"/>
    <w:rsid w:val="00B272B9"/>
    <w:rsid w:val="00B27337"/>
    <w:rsid w:val="00B2763F"/>
    <w:rsid w:val="00B27AAC"/>
    <w:rsid w:val="00B27C3D"/>
    <w:rsid w:val="00B27D17"/>
    <w:rsid w:val="00B27FD7"/>
    <w:rsid w:val="00B30178"/>
    <w:rsid w:val="00B3080C"/>
    <w:rsid w:val="00B30929"/>
    <w:rsid w:val="00B31977"/>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0FE0"/>
    <w:rsid w:val="00B4102B"/>
    <w:rsid w:val="00B41122"/>
    <w:rsid w:val="00B41888"/>
    <w:rsid w:val="00B418CD"/>
    <w:rsid w:val="00B41A75"/>
    <w:rsid w:val="00B41CC1"/>
    <w:rsid w:val="00B42663"/>
    <w:rsid w:val="00B429CC"/>
    <w:rsid w:val="00B44812"/>
    <w:rsid w:val="00B44837"/>
    <w:rsid w:val="00B44F82"/>
    <w:rsid w:val="00B45547"/>
    <w:rsid w:val="00B456BF"/>
    <w:rsid w:val="00B45A52"/>
    <w:rsid w:val="00B45A87"/>
    <w:rsid w:val="00B45E55"/>
    <w:rsid w:val="00B46175"/>
    <w:rsid w:val="00B462DA"/>
    <w:rsid w:val="00B4642F"/>
    <w:rsid w:val="00B46C47"/>
    <w:rsid w:val="00B46FD4"/>
    <w:rsid w:val="00B50596"/>
    <w:rsid w:val="00B505B6"/>
    <w:rsid w:val="00B50C0F"/>
    <w:rsid w:val="00B51A40"/>
    <w:rsid w:val="00B51B55"/>
    <w:rsid w:val="00B51E98"/>
    <w:rsid w:val="00B51F4C"/>
    <w:rsid w:val="00B52240"/>
    <w:rsid w:val="00B5232D"/>
    <w:rsid w:val="00B526A9"/>
    <w:rsid w:val="00B5309D"/>
    <w:rsid w:val="00B53AA1"/>
    <w:rsid w:val="00B53C7F"/>
    <w:rsid w:val="00B53F37"/>
    <w:rsid w:val="00B541DA"/>
    <w:rsid w:val="00B54324"/>
    <w:rsid w:val="00B54AD9"/>
    <w:rsid w:val="00B54B57"/>
    <w:rsid w:val="00B55809"/>
    <w:rsid w:val="00B562C2"/>
    <w:rsid w:val="00B57542"/>
    <w:rsid w:val="00B57D0A"/>
    <w:rsid w:val="00B60697"/>
    <w:rsid w:val="00B60F9A"/>
    <w:rsid w:val="00B61B38"/>
    <w:rsid w:val="00B61F4C"/>
    <w:rsid w:val="00B63A3D"/>
    <w:rsid w:val="00B643AB"/>
    <w:rsid w:val="00B64CDA"/>
    <w:rsid w:val="00B6539B"/>
    <w:rsid w:val="00B65410"/>
    <w:rsid w:val="00B6629A"/>
    <w:rsid w:val="00B664C7"/>
    <w:rsid w:val="00B66583"/>
    <w:rsid w:val="00B66BB9"/>
    <w:rsid w:val="00B66D27"/>
    <w:rsid w:val="00B67078"/>
    <w:rsid w:val="00B67B51"/>
    <w:rsid w:val="00B7011B"/>
    <w:rsid w:val="00B7047D"/>
    <w:rsid w:val="00B706C7"/>
    <w:rsid w:val="00B70839"/>
    <w:rsid w:val="00B71281"/>
    <w:rsid w:val="00B71880"/>
    <w:rsid w:val="00B72274"/>
    <w:rsid w:val="00B722C4"/>
    <w:rsid w:val="00B72D2D"/>
    <w:rsid w:val="00B739E7"/>
    <w:rsid w:val="00B739F6"/>
    <w:rsid w:val="00B73D8B"/>
    <w:rsid w:val="00B73E5C"/>
    <w:rsid w:val="00B7447F"/>
    <w:rsid w:val="00B75852"/>
    <w:rsid w:val="00B76DBE"/>
    <w:rsid w:val="00B77EF9"/>
    <w:rsid w:val="00B8048E"/>
    <w:rsid w:val="00B8133A"/>
    <w:rsid w:val="00B81A6C"/>
    <w:rsid w:val="00B81E93"/>
    <w:rsid w:val="00B82428"/>
    <w:rsid w:val="00B828D8"/>
    <w:rsid w:val="00B82D1A"/>
    <w:rsid w:val="00B8362E"/>
    <w:rsid w:val="00B8441A"/>
    <w:rsid w:val="00B85584"/>
    <w:rsid w:val="00B85DE5"/>
    <w:rsid w:val="00B86984"/>
    <w:rsid w:val="00B86C49"/>
    <w:rsid w:val="00B86EBF"/>
    <w:rsid w:val="00B8715A"/>
    <w:rsid w:val="00B8756B"/>
    <w:rsid w:val="00B87CEF"/>
    <w:rsid w:val="00B901CB"/>
    <w:rsid w:val="00B9073C"/>
    <w:rsid w:val="00B90F73"/>
    <w:rsid w:val="00B91088"/>
    <w:rsid w:val="00B9108D"/>
    <w:rsid w:val="00B910A7"/>
    <w:rsid w:val="00B91308"/>
    <w:rsid w:val="00B9322E"/>
    <w:rsid w:val="00B934C8"/>
    <w:rsid w:val="00B935B0"/>
    <w:rsid w:val="00B93700"/>
    <w:rsid w:val="00B93A88"/>
    <w:rsid w:val="00B93ABF"/>
    <w:rsid w:val="00B93B59"/>
    <w:rsid w:val="00B9406A"/>
    <w:rsid w:val="00B945AA"/>
    <w:rsid w:val="00B95BCE"/>
    <w:rsid w:val="00B96046"/>
    <w:rsid w:val="00B97625"/>
    <w:rsid w:val="00B9763B"/>
    <w:rsid w:val="00B97890"/>
    <w:rsid w:val="00B979D7"/>
    <w:rsid w:val="00BA0E86"/>
    <w:rsid w:val="00BA0FAB"/>
    <w:rsid w:val="00BA16F7"/>
    <w:rsid w:val="00BA1913"/>
    <w:rsid w:val="00BA1C7A"/>
    <w:rsid w:val="00BA2124"/>
    <w:rsid w:val="00BA2280"/>
    <w:rsid w:val="00BA2A08"/>
    <w:rsid w:val="00BA364F"/>
    <w:rsid w:val="00BA421A"/>
    <w:rsid w:val="00BA450E"/>
    <w:rsid w:val="00BA45F9"/>
    <w:rsid w:val="00BA465D"/>
    <w:rsid w:val="00BA56D2"/>
    <w:rsid w:val="00BA5811"/>
    <w:rsid w:val="00BA661A"/>
    <w:rsid w:val="00BA6C36"/>
    <w:rsid w:val="00BA70EA"/>
    <w:rsid w:val="00BA70F9"/>
    <w:rsid w:val="00BA76E0"/>
    <w:rsid w:val="00BA799B"/>
    <w:rsid w:val="00BB1200"/>
    <w:rsid w:val="00BB2A25"/>
    <w:rsid w:val="00BB2A3C"/>
    <w:rsid w:val="00BB33CF"/>
    <w:rsid w:val="00BB33E2"/>
    <w:rsid w:val="00BB3E78"/>
    <w:rsid w:val="00BB473C"/>
    <w:rsid w:val="00BB49E6"/>
    <w:rsid w:val="00BB4EDC"/>
    <w:rsid w:val="00BB51E9"/>
    <w:rsid w:val="00BB57D0"/>
    <w:rsid w:val="00BB5BEE"/>
    <w:rsid w:val="00BB5F96"/>
    <w:rsid w:val="00BB6193"/>
    <w:rsid w:val="00BB63D3"/>
    <w:rsid w:val="00BB647A"/>
    <w:rsid w:val="00BB6C8A"/>
    <w:rsid w:val="00BB70BB"/>
    <w:rsid w:val="00BB7812"/>
    <w:rsid w:val="00BB7A09"/>
    <w:rsid w:val="00BB7C3B"/>
    <w:rsid w:val="00BC02FA"/>
    <w:rsid w:val="00BC0638"/>
    <w:rsid w:val="00BC0B84"/>
    <w:rsid w:val="00BC0DB4"/>
    <w:rsid w:val="00BC0FDC"/>
    <w:rsid w:val="00BC173B"/>
    <w:rsid w:val="00BC1E0F"/>
    <w:rsid w:val="00BC24E2"/>
    <w:rsid w:val="00BC3053"/>
    <w:rsid w:val="00BC3770"/>
    <w:rsid w:val="00BC3DCE"/>
    <w:rsid w:val="00BC3F01"/>
    <w:rsid w:val="00BC424A"/>
    <w:rsid w:val="00BC49E2"/>
    <w:rsid w:val="00BC4D2E"/>
    <w:rsid w:val="00BC5572"/>
    <w:rsid w:val="00BC6342"/>
    <w:rsid w:val="00BC690C"/>
    <w:rsid w:val="00BC6F15"/>
    <w:rsid w:val="00BC7E8C"/>
    <w:rsid w:val="00BD05DF"/>
    <w:rsid w:val="00BD0DC3"/>
    <w:rsid w:val="00BD0E9B"/>
    <w:rsid w:val="00BD0FDC"/>
    <w:rsid w:val="00BD1615"/>
    <w:rsid w:val="00BD1DEC"/>
    <w:rsid w:val="00BD219F"/>
    <w:rsid w:val="00BD3E4B"/>
    <w:rsid w:val="00BD3F94"/>
    <w:rsid w:val="00BD48AC"/>
    <w:rsid w:val="00BD4C4F"/>
    <w:rsid w:val="00BD514B"/>
    <w:rsid w:val="00BD5D17"/>
    <w:rsid w:val="00BD5F1A"/>
    <w:rsid w:val="00BD6250"/>
    <w:rsid w:val="00BD635A"/>
    <w:rsid w:val="00BD73F1"/>
    <w:rsid w:val="00BE07F1"/>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5FE7"/>
    <w:rsid w:val="00BE60AD"/>
    <w:rsid w:val="00BE6924"/>
    <w:rsid w:val="00BE6F54"/>
    <w:rsid w:val="00BE6FEF"/>
    <w:rsid w:val="00BE7406"/>
    <w:rsid w:val="00BE749C"/>
    <w:rsid w:val="00BE7603"/>
    <w:rsid w:val="00BF1A74"/>
    <w:rsid w:val="00BF2F2D"/>
    <w:rsid w:val="00BF3207"/>
    <w:rsid w:val="00BF3279"/>
    <w:rsid w:val="00BF4195"/>
    <w:rsid w:val="00BF4390"/>
    <w:rsid w:val="00BF74C7"/>
    <w:rsid w:val="00BF7842"/>
    <w:rsid w:val="00BF798F"/>
    <w:rsid w:val="00C00616"/>
    <w:rsid w:val="00C00CA5"/>
    <w:rsid w:val="00C00F39"/>
    <w:rsid w:val="00C01477"/>
    <w:rsid w:val="00C01495"/>
    <w:rsid w:val="00C014DA"/>
    <w:rsid w:val="00C015F1"/>
    <w:rsid w:val="00C01A4F"/>
    <w:rsid w:val="00C01E1A"/>
    <w:rsid w:val="00C01F33"/>
    <w:rsid w:val="00C01FC0"/>
    <w:rsid w:val="00C02031"/>
    <w:rsid w:val="00C02143"/>
    <w:rsid w:val="00C024FC"/>
    <w:rsid w:val="00C02CC6"/>
    <w:rsid w:val="00C030ED"/>
    <w:rsid w:val="00C040F7"/>
    <w:rsid w:val="00C044AB"/>
    <w:rsid w:val="00C0476A"/>
    <w:rsid w:val="00C04B88"/>
    <w:rsid w:val="00C04F5E"/>
    <w:rsid w:val="00C05360"/>
    <w:rsid w:val="00C05706"/>
    <w:rsid w:val="00C06473"/>
    <w:rsid w:val="00C06629"/>
    <w:rsid w:val="00C06CFE"/>
    <w:rsid w:val="00C06F69"/>
    <w:rsid w:val="00C07377"/>
    <w:rsid w:val="00C07B34"/>
    <w:rsid w:val="00C10478"/>
    <w:rsid w:val="00C1058A"/>
    <w:rsid w:val="00C10AFB"/>
    <w:rsid w:val="00C113AC"/>
    <w:rsid w:val="00C113EE"/>
    <w:rsid w:val="00C11685"/>
    <w:rsid w:val="00C12107"/>
    <w:rsid w:val="00C12304"/>
    <w:rsid w:val="00C130A6"/>
    <w:rsid w:val="00C13489"/>
    <w:rsid w:val="00C13672"/>
    <w:rsid w:val="00C13DC4"/>
    <w:rsid w:val="00C13F15"/>
    <w:rsid w:val="00C14D4B"/>
    <w:rsid w:val="00C1500D"/>
    <w:rsid w:val="00C154BB"/>
    <w:rsid w:val="00C15D9B"/>
    <w:rsid w:val="00C15E52"/>
    <w:rsid w:val="00C16D3D"/>
    <w:rsid w:val="00C1736C"/>
    <w:rsid w:val="00C177BF"/>
    <w:rsid w:val="00C17928"/>
    <w:rsid w:val="00C17E9C"/>
    <w:rsid w:val="00C20913"/>
    <w:rsid w:val="00C211BC"/>
    <w:rsid w:val="00C2147E"/>
    <w:rsid w:val="00C216CD"/>
    <w:rsid w:val="00C21BCB"/>
    <w:rsid w:val="00C2354A"/>
    <w:rsid w:val="00C241F8"/>
    <w:rsid w:val="00C244D6"/>
    <w:rsid w:val="00C24B30"/>
    <w:rsid w:val="00C253FF"/>
    <w:rsid w:val="00C2554E"/>
    <w:rsid w:val="00C257F1"/>
    <w:rsid w:val="00C25B8B"/>
    <w:rsid w:val="00C25ECE"/>
    <w:rsid w:val="00C275D6"/>
    <w:rsid w:val="00C2786A"/>
    <w:rsid w:val="00C279B5"/>
    <w:rsid w:val="00C27C45"/>
    <w:rsid w:val="00C31B04"/>
    <w:rsid w:val="00C31D4C"/>
    <w:rsid w:val="00C334C0"/>
    <w:rsid w:val="00C3356A"/>
    <w:rsid w:val="00C3387D"/>
    <w:rsid w:val="00C33919"/>
    <w:rsid w:val="00C34100"/>
    <w:rsid w:val="00C34361"/>
    <w:rsid w:val="00C3441F"/>
    <w:rsid w:val="00C34A5B"/>
    <w:rsid w:val="00C34A5F"/>
    <w:rsid w:val="00C34AF3"/>
    <w:rsid w:val="00C35509"/>
    <w:rsid w:val="00C37147"/>
    <w:rsid w:val="00C3719D"/>
    <w:rsid w:val="00C37E49"/>
    <w:rsid w:val="00C37FEC"/>
    <w:rsid w:val="00C40081"/>
    <w:rsid w:val="00C405F1"/>
    <w:rsid w:val="00C406AE"/>
    <w:rsid w:val="00C4086C"/>
    <w:rsid w:val="00C40D99"/>
    <w:rsid w:val="00C41951"/>
    <w:rsid w:val="00C427CF"/>
    <w:rsid w:val="00C429C8"/>
    <w:rsid w:val="00C42A75"/>
    <w:rsid w:val="00C42AED"/>
    <w:rsid w:val="00C42C8B"/>
    <w:rsid w:val="00C43464"/>
    <w:rsid w:val="00C4512E"/>
    <w:rsid w:val="00C45233"/>
    <w:rsid w:val="00C456A4"/>
    <w:rsid w:val="00C45A64"/>
    <w:rsid w:val="00C46349"/>
    <w:rsid w:val="00C4636C"/>
    <w:rsid w:val="00C46AA8"/>
    <w:rsid w:val="00C46AF7"/>
    <w:rsid w:val="00C47594"/>
    <w:rsid w:val="00C47741"/>
    <w:rsid w:val="00C477E3"/>
    <w:rsid w:val="00C47AC7"/>
    <w:rsid w:val="00C47C7B"/>
    <w:rsid w:val="00C5006C"/>
    <w:rsid w:val="00C5163A"/>
    <w:rsid w:val="00C523FC"/>
    <w:rsid w:val="00C5261D"/>
    <w:rsid w:val="00C528AF"/>
    <w:rsid w:val="00C52D75"/>
    <w:rsid w:val="00C534FE"/>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931"/>
    <w:rsid w:val="00C62FE0"/>
    <w:rsid w:val="00C63E95"/>
    <w:rsid w:val="00C642B3"/>
    <w:rsid w:val="00C642F7"/>
    <w:rsid w:val="00C643D8"/>
    <w:rsid w:val="00C644CA"/>
    <w:rsid w:val="00C64622"/>
    <w:rsid w:val="00C64672"/>
    <w:rsid w:val="00C6544F"/>
    <w:rsid w:val="00C66109"/>
    <w:rsid w:val="00C66A6E"/>
    <w:rsid w:val="00C66ACC"/>
    <w:rsid w:val="00C66CEB"/>
    <w:rsid w:val="00C67A11"/>
    <w:rsid w:val="00C67CC7"/>
    <w:rsid w:val="00C7042F"/>
    <w:rsid w:val="00C70697"/>
    <w:rsid w:val="00C70E2F"/>
    <w:rsid w:val="00C7190E"/>
    <w:rsid w:val="00C72D60"/>
    <w:rsid w:val="00C72EF4"/>
    <w:rsid w:val="00C73034"/>
    <w:rsid w:val="00C73684"/>
    <w:rsid w:val="00C73CA6"/>
    <w:rsid w:val="00C75AC5"/>
    <w:rsid w:val="00C75D2F"/>
    <w:rsid w:val="00C75FD0"/>
    <w:rsid w:val="00C7656D"/>
    <w:rsid w:val="00C767BE"/>
    <w:rsid w:val="00C76E3C"/>
    <w:rsid w:val="00C76F3C"/>
    <w:rsid w:val="00C77003"/>
    <w:rsid w:val="00C77759"/>
    <w:rsid w:val="00C807D6"/>
    <w:rsid w:val="00C80A30"/>
    <w:rsid w:val="00C80B9E"/>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3BF"/>
    <w:rsid w:val="00C87E98"/>
    <w:rsid w:val="00C9027A"/>
    <w:rsid w:val="00C9039F"/>
    <w:rsid w:val="00C9068E"/>
    <w:rsid w:val="00C9096B"/>
    <w:rsid w:val="00C90C53"/>
    <w:rsid w:val="00C91070"/>
    <w:rsid w:val="00C91658"/>
    <w:rsid w:val="00C91827"/>
    <w:rsid w:val="00C92176"/>
    <w:rsid w:val="00C921E9"/>
    <w:rsid w:val="00C92A37"/>
    <w:rsid w:val="00C92BA3"/>
    <w:rsid w:val="00C93977"/>
    <w:rsid w:val="00C93C4B"/>
    <w:rsid w:val="00C944AB"/>
    <w:rsid w:val="00C95B40"/>
    <w:rsid w:val="00C95C60"/>
    <w:rsid w:val="00C96068"/>
    <w:rsid w:val="00C96337"/>
    <w:rsid w:val="00CA0A15"/>
    <w:rsid w:val="00CA0DAD"/>
    <w:rsid w:val="00CA0DE7"/>
    <w:rsid w:val="00CA0DF6"/>
    <w:rsid w:val="00CA180F"/>
    <w:rsid w:val="00CA1BAA"/>
    <w:rsid w:val="00CA1ED8"/>
    <w:rsid w:val="00CA367A"/>
    <w:rsid w:val="00CA38C6"/>
    <w:rsid w:val="00CA3AA7"/>
    <w:rsid w:val="00CA4473"/>
    <w:rsid w:val="00CA5A48"/>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5B12"/>
    <w:rsid w:val="00CB60A7"/>
    <w:rsid w:val="00CB627B"/>
    <w:rsid w:val="00CB6469"/>
    <w:rsid w:val="00CB6577"/>
    <w:rsid w:val="00CB674D"/>
    <w:rsid w:val="00CB68B1"/>
    <w:rsid w:val="00CB6A3E"/>
    <w:rsid w:val="00CB6B2F"/>
    <w:rsid w:val="00CB7170"/>
    <w:rsid w:val="00CB73AF"/>
    <w:rsid w:val="00CB742D"/>
    <w:rsid w:val="00CB7DF7"/>
    <w:rsid w:val="00CB7FFB"/>
    <w:rsid w:val="00CC0195"/>
    <w:rsid w:val="00CC02F8"/>
    <w:rsid w:val="00CC040E"/>
    <w:rsid w:val="00CC0905"/>
    <w:rsid w:val="00CC0E36"/>
    <w:rsid w:val="00CC1068"/>
    <w:rsid w:val="00CC111F"/>
    <w:rsid w:val="00CC19A7"/>
    <w:rsid w:val="00CC2011"/>
    <w:rsid w:val="00CC30A0"/>
    <w:rsid w:val="00CC35B6"/>
    <w:rsid w:val="00CC35C5"/>
    <w:rsid w:val="00CC3EA0"/>
    <w:rsid w:val="00CC50E9"/>
    <w:rsid w:val="00CC563E"/>
    <w:rsid w:val="00CC6D6B"/>
    <w:rsid w:val="00CC7B45"/>
    <w:rsid w:val="00CC7F88"/>
    <w:rsid w:val="00CD025D"/>
    <w:rsid w:val="00CD0D88"/>
    <w:rsid w:val="00CD1188"/>
    <w:rsid w:val="00CD1C93"/>
    <w:rsid w:val="00CD2ED1"/>
    <w:rsid w:val="00CD337B"/>
    <w:rsid w:val="00CD351F"/>
    <w:rsid w:val="00CD356D"/>
    <w:rsid w:val="00CD3A21"/>
    <w:rsid w:val="00CD4FA4"/>
    <w:rsid w:val="00CD5199"/>
    <w:rsid w:val="00CD54D6"/>
    <w:rsid w:val="00CD5F92"/>
    <w:rsid w:val="00CD62A3"/>
    <w:rsid w:val="00CD6611"/>
    <w:rsid w:val="00CD69B1"/>
    <w:rsid w:val="00CD6A35"/>
    <w:rsid w:val="00CD6D8E"/>
    <w:rsid w:val="00CD7E02"/>
    <w:rsid w:val="00CD7F4F"/>
    <w:rsid w:val="00CE0233"/>
    <w:rsid w:val="00CE0314"/>
    <w:rsid w:val="00CE0424"/>
    <w:rsid w:val="00CE0B0C"/>
    <w:rsid w:val="00CE1CDA"/>
    <w:rsid w:val="00CE246C"/>
    <w:rsid w:val="00CE2B7C"/>
    <w:rsid w:val="00CE2EBD"/>
    <w:rsid w:val="00CE3BD4"/>
    <w:rsid w:val="00CE46EF"/>
    <w:rsid w:val="00CE4888"/>
    <w:rsid w:val="00CE4D85"/>
    <w:rsid w:val="00CE5669"/>
    <w:rsid w:val="00CE6C84"/>
    <w:rsid w:val="00CE6E37"/>
    <w:rsid w:val="00CE7442"/>
    <w:rsid w:val="00CE7561"/>
    <w:rsid w:val="00CF1354"/>
    <w:rsid w:val="00CF14C6"/>
    <w:rsid w:val="00CF24D1"/>
    <w:rsid w:val="00CF37F5"/>
    <w:rsid w:val="00CF39C4"/>
    <w:rsid w:val="00CF3A94"/>
    <w:rsid w:val="00CF3AC5"/>
    <w:rsid w:val="00CF3B1F"/>
    <w:rsid w:val="00CF3BF6"/>
    <w:rsid w:val="00CF3E7C"/>
    <w:rsid w:val="00CF458E"/>
    <w:rsid w:val="00CF4935"/>
    <w:rsid w:val="00CF4FD8"/>
    <w:rsid w:val="00CF52BB"/>
    <w:rsid w:val="00CF59EB"/>
    <w:rsid w:val="00CF5A2E"/>
    <w:rsid w:val="00CF625B"/>
    <w:rsid w:val="00CF668E"/>
    <w:rsid w:val="00CF687E"/>
    <w:rsid w:val="00CF72BD"/>
    <w:rsid w:val="00CF72DA"/>
    <w:rsid w:val="00CF76F5"/>
    <w:rsid w:val="00D005F3"/>
    <w:rsid w:val="00D009B3"/>
    <w:rsid w:val="00D01201"/>
    <w:rsid w:val="00D01808"/>
    <w:rsid w:val="00D018C4"/>
    <w:rsid w:val="00D0241C"/>
    <w:rsid w:val="00D0294B"/>
    <w:rsid w:val="00D02F96"/>
    <w:rsid w:val="00D03160"/>
    <w:rsid w:val="00D03373"/>
    <w:rsid w:val="00D0349B"/>
    <w:rsid w:val="00D03F5B"/>
    <w:rsid w:val="00D04A4D"/>
    <w:rsid w:val="00D07218"/>
    <w:rsid w:val="00D10249"/>
    <w:rsid w:val="00D105DD"/>
    <w:rsid w:val="00D10D6A"/>
    <w:rsid w:val="00D1121F"/>
    <w:rsid w:val="00D115C3"/>
    <w:rsid w:val="00D11753"/>
    <w:rsid w:val="00D11897"/>
    <w:rsid w:val="00D12355"/>
    <w:rsid w:val="00D1243D"/>
    <w:rsid w:val="00D126B8"/>
    <w:rsid w:val="00D12C2A"/>
    <w:rsid w:val="00D13135"/>
    <w:rsid w:val="00D132AE"/>
    <w:rsid w:val="00D13CF1"/>
    <w:rsid w:val="00D13E4E"/>
    <w:rsid w:val="00D1417A"/>
    <w:rsid w:val="00D14800"/>
    <w:rsid w:val="00D14FB6"/>
    <w:rsid w:val="00D1514C"/>
    <w:rsid w:val="00D174EF"/>
    <w:rsid w:val="00D177A8"/>
    <w:rsid w:val="00D17BD5"/>
    <w:rsid w:val="00D17C60"/>
    <w:rsid w:val="00D17CAF"/>
    <w:rsid w:val="00D20E2B"/>
    <w:rsid w:val="00D21907"/>
    <w:rsid w:val="00D21CCF"/>
    <w:rsid w:val="00D21D13"/>
    <w:rsid w:val="00D21E33"/>
    <w:rsid w:val="00D22808"/>
    <w:rsid w:val="00D22CBD"/>
    <w:rsid w:val="00D2338F"/>
    <w:rsid w:val="00D239A7"/>
    <w:rsid w:val="00D23F47"/>
    <w:rsid w:val="00D24537"/>
    <w:rsid w:val="00D24E2C"/>
    <w:rsid w:val="00D25C0D"/>
    <w:rsid w:val="00D25DA8"/>
    <w:rsid w:val="00D260B3"/>
    <w:rsid w:val="00D267EA"/>
    <w:rsid w:val="00D26843"/>
    <w:rsid w:val="00D26BC3"/>
    <w:rsid w:val="00D273F1"/>
    <w:rsid w:val="00D277C6"/>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88C"/>
    <w:rsid w:val="00D3799D"/>
    <w:rsid w:val="00D37D87"/>
    <w:rsid w:val="00D37EEB"/>
    <w:rsid w:val="00D37F7A"/>
    <w:rsid w:val="00D40134"/>
    <w:rsid w:val="00D40B33"/>
    <w:rsid w:val="00D40E07"/>
    <w:rsid w:val="00D4318F"/>
    <w:rsid w:val="00D435FC"/>
    <w:rsid w:val="00D438BF"/>
    <w:rsid w:val="00D43C8C"/>
    <w:rsid w:val="00D43EE2"/>
    <w:rsid w:val="00D440F8"/>
    <w:rsid w:val="00D445C3"/>
    <w:rsid w:val="00D44A4F"/>
    <w:rsid w:val="00D44ECC"/>
    <w:rsid w:val="00D44F38"/>
    <w:rsid w:val="00D45F6F"/>
    <w:rsid w:val="00D464E6"/>
    <w:rsid w:val="00D46775"/>
    <w:rsid w:val="00D46F26"/>
    <w:rsid w:val="00D476EB"/>
    <w:rsid w:val="00D47902"/>
    <w:rsid w:val="00D47909"/>
    <w:rsid w:val="00D5203A"/>
    <w:rsid w:val="00D528CB"/>
    <w:rsid w:val="00D52D6D"/>
    <w:rsid w:val="00D52DED"/>
    <w:rsid w:val="00D536D4"/>
    <w:rsid w:val="00D537B4"/>
    <w:rsid w:val="00D53BDB"/>
    <w:rsid w:val="00D53DB3"/>
    <w:rsid w:val="00D5423C"/>
    <w:rsid w:val="00D546FF"/>
    <w:rsid w:val="00D54A5C"/>
    <w:rsid w:val="00D54B6F"/>
    <w:rsid w:val="00D55AD5"/>
    <w:rsid w:val="00D55EE0"/>
    <w:rsid w:val="00D576CA"/>
    <w:rsid w:val="00D57C50"/>
    <w:rsid w:val="00D57EB4"/>
    <w:rsid w:val="00D60C4A"/>
    <w:rsid w:val="00D6112B"/>
    <w:rsid w:val="00D61AF5"/>
    <w:rsid w:val="00D61B02"/>
    <w:rsid w:val="00D61C5E"/>
    <w:rsid w:val="00D62353"/>
    <w:rsid w:val="00D624C5"/>
    <w:rsid w:val="00D62615"/>
    <w:rsid w:val="00D633D6"/>
    <w:rsid w:val="00D64B7F"/>
    <w:rsid w:val="00D652B5"/>
    <w:rsid w:val="00D65EAB"/>
    <w:rsid w:val="00D66155"/>
    <w:rsid w:val="00D66C23"/>
    <w:rsid w:val="00D66C73"/>
    <w:rsid w:val="00D66E9F"/>
    <w:rsid w:val="00D67605"/>
    <w:rsid w:val="00D67B25"/>
    <w:rsid w:val="00D7029F"/>
    <w:rsid w:val="00D708B0"/>
    <w:rsid w:val="00D71260"/>
    <w:rsid w:val="00D714A9"/>
    <w:rsid w:val="00D735C9"/>
    <w:rsid w:val="00D75533"/>
    <w:rsid w:val="00D7641F"/>
    <w:rsid w:val="00D766F1"/>
    <w:rsid w:val="00D76BB5"/>
    <w:rsid w:val="00D76CF7"/>
    <w:rsid w:val="00D774C8"/>
    <w:rsid w:val="00D774F7"/>
    <w:rsid w:val="00D77B1D"/>
    <w:rsid w:val="00D8021F"/>
    <w:rsid w:val="00D80383"/>
    <w:rsid w:val="00D81BB1"/>
    <w:rsid w:val="00D81D97"/>
    <w:rsid w:val="00D823C6"/>
    <w:rsid w:val="00D82A42"/>
    <w:rsid w:val="00D82B87"/>
    <w:rsid w:val="00D83364"/>
    <w:rsid w:val="00D8344D"/>
    <w:rsid w:val="00D84ECC"/>
    <w:rsid w:val="00D8586B"/>
    <w:rsid w:val="00D8635A"/>
    <w:rsid w:val="00D86567"/>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0AE"/>
    <w:rsid w:val="00D97ADF"/>
    <w:rsid w:val="00D97DD8"/>
    <w:rsid w:val="00DA0227"/>
    <w:rsid w:val="00DA0E9E"/>
    <w:rsid w:val="00DA1C4C"/>
    <w:rsid w:val="00DA1F9A"/>
    <w:rsid w:val="00DA2297"/>
    <w:rsid w:val="00DA2339"/>
    <w:rsid w:val="00DA29D5"/>
    <w:rsid w:val="00DA3044"/>
    <w:rsid w:val="00DA305E"/>
    <w:rsid w:val="00DA3107"/>
    <w:rsid w:val="00DA38EE"/>
    <w:rsid w:val="00DA4EBF"/>
    <w:rsid w:val="00DA4F4E"/>
    <w:rsid w:val="00DA5063"/>
    <w:rsid w:val="00DA5417"/>
    <w:rsid w:val="00DA56E8"/>
    <w:rsid w:val="00DA5983"/>
    <w:rsid w:val="00DA5E83"/>
    <w:rsid w:val="00DA6C7C"/>
    <w:rsid w:val="00DA73E6"/>
    <w:rsid w:val="00DA7ABD"/>
    <w:rsid w:val="00DA7FF2"/>
    <w:rsid w:val="00DB031A"/>
    <w:rsid w:val="00DB06C2"/>
    <w:rsid w:val="00DB07CE"/>
    <w:rsid w:val="00DB0A9F"/>
    <w:rsid w:val="00DB0F39"/>
    <w:rsid w:val="00DB12E0"/>
    <w:rsid w:val="00DB13A2"/>
    <w:rsid w:val="00DB1873"/>
    <w:rsid w:val="00DB377D"/>
    <w:rsid w:val="00DB401F"/>
    <w:rsid w:val="00DB57C1"/>
    <w:rsid w:val="00DB583A"/>
    <w:rsid w:val="00DB5C39"/>
    <w:rsid w:val="00DB6590"/>
    <w:rsid w:val="00DB6D20"/>
    <w:rsid w:val="00DB6F4A"/>
    <w:rsid w:val="00DB6F89"/>
    <w:rsid w:val="00DB77A4"/>
    <w:rsid w:val="00DC04C5"/>
    <w:rsid w:val="00DC06BA"/>
    <w:rsid w:val="00DC0E2E"/>
    <w:rsid w:val="00DC1E51"/>
    <w:rsid w:val="00DC2D36"/>
    <w:rsid w:val="00DC2F4A"/>
    <w:rsid w:val="00DC320D"/>
    <w:rsid w:val="00DC4400"/>
    <w:rsid w:val="00DC53EF"/>
    <w:rsid w:val="00DC5912"/>
    <w:rsid w:val="00DC6206"/>
    <w:rsid w:val="00DC6252"/>
    <w:rsid w:val="00DC68B4"/>
    <w:rsid w:val="00DC6A99"/>
    <w:rsid w:val="00DC71AC"/>
    <w:rsid w:val="00DC72E7"/>
    <w:rsid w:val="00DD2747"/>
    <w:rsid w:val="00DD33CE"/>
    <w:rsid w:val="00DD387B"/>
    <w:rsid w:val="00DD3CD1"/>
    <w:rsid w:val="00DD5D04"/>
    <w:rsid w:val="00DD68C9"/>
    <w:rsid w:val="00DD76F7"/>
    <w:rsid w:val="00DE0A5F"/>
    <w:rsid w:val="00DE0ADB"/>
    <w:rsid w:val="00DE0C77"/>
    <w:rsid w:val="00DE0FB3"/>
    <w:rsid w:val="00DE2773"/>
    <w:rsid w:val="00DE2C05"/>
    <w:rsid w:val="00DE3A8D"/>
    <w:rsid w:val="00DE4936"/>
    <w:rsid w:val="00DE53C3"/>
    <w:rsid w:val="00DE55CE"/>
    <w:rsid w:val="00DE5608"/>
    <w:rsid w:val="00DE58D0"/>
    <w:rsid w:val="00DE5B3E"/>
    <w:rsid w:val="00DE654F"/>
    <w:rsid w:val="00DE6B01"/>
    <w:rsid w:val="00DE6B02"/>
    <w:rsid w:val="00DE6F51"/>
    <w:rsid w:val="00DE745B"/>
    <w:rsid w:val="00DE749D"/>
    <w:rsid w:val="00DE7963"/>
    <w:rsid w:val="00DE7E77"/>
    <w:rsid w:val="00DF011B"/>
    <w:rsid w:val="00DF03B8"/>
    <w:rsid w:val="00DF081E"/>
    <w:rsid w:val="00DF0ACF"/>
    <w:rsid w:val="00DF0B6E"/>
    <w:rsid w:val="00DF15E0"/>
    <w:rsid w:val="00DF2551"/>
    <w:rsid w:val="00DF35CB"/>
    <w:rsid w:val="00DF3681"/>
    <w:rsid w:val="00DF37A0"/>
    <w:rsid w:val="00DF446A"/>
    <w:rsid w:val="00DF459A"/>
    <w:rsid w:val="00DF47DE"/>
    <w:rsid w:val="00DF4C85"/>
    <w:rsid w:val="00DF501C"/>
    <w:rsid w:val="00DF5060"/>
    <w:rsid w:val="00DF515C"/>
    <w:rsid w:val="00DF5392"/>
    <w:rsid w:val="00DF5529"/>
    <w:rsid w:val="00DF556F"/>
    <w:rsid w:val="00DF606E"/>
    <w:rsid w:val="00DF6415"/>
    <w:rsid w:val="00E00400"/>
    <w:rsid w:val="00E00610"/>
    <w:rsid w:val="00E007A5"/>
    <w:rsid w:val="00E01174"/>
    <w:rsid w:val="00E01E02"/>
    <w:rsid w:val="00E02646"/>
    <w:rsid w:val="00E02663"/>
    <w:rsid w:val="00E02EC6"/>
    <w:rsid w:val="00E030DD"/>
    <w:rsid w:val="00E032AC"/>
    <w:rsid w:val="00E0347E"/>
    <w:rsid w:val="00E05348"/>
    <w:rsid w:val="00E05742"/>
    <w:rsid w:val="00E061AC"/>
    <w:rsid w:val="00E0640E"/>
    <w:rsid w:val="00E065C3"/>
    <w:rsid w:val="00E0698D"/>
    <w:rsid w:val="00E06A02"/>
    <w:rsid w:val="00E06BFF"/>
    <w:rsid w:val="00E06C91"/>
    <w:rsid w:val="00E07398"/>
    <w:rsid w:val="00E07AC8"/>
    <w:rsid w:val="00E07DD0"/>
    <w:rsid w:val="00E10E3C"/>
    <w:rsid w:val="00E110E7"/>
    <w:rsid w:val="00E1139F"/>
    <w:rsid w:val="00E11B20"/>
    <w:rsid w:val="00E11CF2"/>
    <w:rsid w:val="00E12460"/>
    <w:rsid w:val="00E127C5"/>
    <w:rsid w:val="00E1299C"/>
    <w:rsid w:val="00E14189"/>
    <w:rsid w:val="00E14196"/>
    <w:rsid w:val="00E142F5"/>
    <w:rsid w:val="00E14BB4"/>
    <w:rsid w:val="00E16203"/>
    <w:rsid w:val="00E16C04"/>
    <w:rsid w:val="00E16CAB"/>
    <w:rsid w:val="00E16CDE"/>
    <w:rsid w:val="00E17788"/>
    <w:rsid w:val="00E17A37"/>
    <w:rsid w:val="00E17FA2"/>
    <w:rsid w:val="00E20617"/>
    <w:rsid w:val="00E20C90"/>
    <w:rsid w:val="00E21170"/>
    <w:rsid w:val="00E21870"/>
    <w:rsid w:val="00E21BC3"/>
    <w:rsid w:val="00E21CDB"/>
    <w:rsid w:val="00E21FA6"/>
    <w:rsid w:val="00E22330"/>
    <w:rsid w:val="00E227DF"/>
    <w:rsid w:val="00E23548"/>
    <w:rsid w:val="00E24318"/>
    <w:rsid w:val="00E245B7"/>
    <w:rsid w:val="00E24660"/>
    <w:rsid w:val="00E25652"/>
    <w:rsid w:val="00E25686"/>
    <w:rsid w:val="00E25E2A"/>
    <w:rsid w:val="00E279EC"/>
    <w:rsid w:val="00E30268"/>
    <w:rsid w:val="00E3050F"/>
    <w:rsid w:val="00E30B5A"/>
    <w:rsid w:val="00E30F31"/>
    <w:rsid w:val="00E3123D"/>
    <w:rsid w:val="00E31461"/>
    <w:rsid w:val="00E314F6"/>
    <w:rsid w:val="00E31D43"/>
    <w:rsid w:val="00E32608"/>
    <w:rsid w:val="00E33838"/>
    <w:rsid w:val="00E33D06"/>
    <w:rsid w:val="00E34188"/>
    <w:rsid w:val="00E34237"/>
    <w:rsid w:val="00E34A7A"/>
    <w:rsid w:val="00E34B6E"/>
    <w:rsid w:val="00E34B96"/>
    <w:rsid w:val="00E35559"/>
    <w:rsid w:val="00E35D82"/>
    <w:rsid w:val="00E36DF2"/>
    <w:rsid w:val="00E3723A"/>
    <w:rsid w:val="00E376BA"/>
    <w:rsid w:val="00E37860"/>
    <w:rsid w:val="00E37D10"/>
    <w:rsid w:val="00E403B8"/>
    <w:rsid w:val="00E40B97"/>
    <w:rsid w:val="00E41A8A"/>
    <w:rsid w:val="00E41C2B"/>
    <w:rsid w:val="00E42CA4"/>
    <w:rsid w:val="00E42EE7"/>
    <w:rsid w:val="00E433B9"/>
    <w:rsid w:val="00E436C4"/>
    <w:rsid w:val="00E43B94"/>
    <w:rsid w:val="00E446F1"/>
    <w:rsid w:val="00E44C33"/>
    <w:rsid w:val="00E44F29"/>
    <w:rsid w:val="00E46660"/>
    <w:rsid w:val="00E46886"/>
    <w:rsid w:val="00E4786D"/>
    <w:rsid w:val="00E47AEF"/>
    <w:rsid w:val="00E5023E"/>
    <w:rsid w:val="00E50825"/>
    <w:rsid w:val="00E51202"/>
    <w:rsid w:val="00E513F6"/>
    <w:rsid w:val="00E51A00"/>
    <w:rsid w:val="00E51D9E"/>
    <w:rsid w:val="00E51DF0"/>
    <w:rsid w:val="00E51E99"/>
    <w:rsid w:val="00E52031"/>
    <w:rsid w:val="00E52436"/>
    <w:rsid w:val="00E52EEB"/>
    <w:rsid w:val="00E53425"/>
    <w:rsid w:val="00E534E6"/>
    <w:rsid w:val="00E538BB"/>
    <w:rsid w:val="00E5391D"/>
    <w:rsid w:val="00E53B75"/>
    <w:rsid w:val="00E5486B"/>
    <w:rsid w:val="00E54E3B"/>
    <w:rsid w:val="00E55372"/>
    <w:rsid w:val="00E5540F"/>
    <w:rsid w:val="00E555EF"/>
    <w:rsid w:val="00E558D3"/>
    <w:rsid w:val="00E558FC"/>
    <w:rsid w:val="00E55FBC"/>
    <w:rsid w:val="00E5658E"/>
    <w:rsid w:val="00E567CF"/>
    <w:rsid w:val="00E56925"/>
    <w:rsid w:val="00E56FDD"/>
    <w:rsid w:val="00E573DA"/>
    <w:rsid w:val="00E5748D"/>
    <w:rsid w:val="00E57565"/>
    <w:rsid w:val="00E57888"/>
    <w:rsid w:val="00E57F71"/>
    <w:rsid w:val="00E60285"/>
    <w:rsid w:val="00E608C8"/>
    <w:rsid w:val="00E60ED2"/>
    <w:rsid w:val="00E612CB"/>
    <w:rsid w:val="00E612DB"/>
    <w:rsid w:val="00E61712"/>
    <w:rsid w:val="00E61AA3"/>
    <w:rsid w:val="00E61E04"/>
    <w:rsid w:val="00E62BE1"/>
    <w:rsid w:val="00E62DC3"/>
    <w:rsid w:val="00E6357A"/>
    <w:rsid w:val="00E636A2"/>
    <w:rsid w:val="00E63796"/>
    <w:rsid w:val="00E63838"/>
    <w:rsid w:val="00E64434"/>
    <w:rsid w:val="00E658F2"/>
    <w:rsid w:val="00E65D59"/>
    <w:rsid w:val="00E668BD"/>
    <w:rsid w:val="00E66908"/>
    <w:rsid w:val="00E6796F"/>
    <w:rsid w:val="00E67C51"/>
    <w:rsid w:val="00E700C1"/>
    <w:rsid w:val="00E700DF"/>
    <w:rsid w:val="00E706E1"/>
    <w:rsid w:val="00E70FEB"/>
    <w:rsid w:val="00E7120F"/>
    <w:rsid w:val="00E72EFC"/>
    <w:rsid w:val="00E73136"/>
    <w:rsid w:val="00E737AD"/>
    <w:rsid w:val="00E7456F"/>
    <w:rsid w:val="00E746F9"/>
    <w:rsid w:val="00E7470A"/>
    <w:rsid w:val="00E74714"/>
    <w:rsid w:val="00E7478C"/>
    <w:rsid w:val="00E749BA"/>
    <w:rsid w:val="00E75505"/>
    <w:rsid w:val="00E758EC"/>
    <w:rsid w:val="00E75C1B"/>
    <w:rsid w:val="00E75C21"/>
    <w:rsid w:val="00E75D03"/>
    <w:rsid w:val="00E75D38"/>
    <w:rsid w:val="00E763F9"/>
    <w:rsid w:val="00E76639"/>
    <w:rsid w:val="00E76CAA"/>
    <w:rsid w:val="00E778EC"/>
    <w:rsid w:val="00E808E9"/>
    <w:rsid w:val="00E80BF0"/>
    <w:rsid w:val="00E80F34"/>
    <w:rsid w:val="00E817AF"/>
    <w:rsid w:val="00E81901"/>
    <w:rsid w:val="00E81B89"/>
    <w:rsid w:val="00E81DF1"/>
    <w:rsid w:val="00E81F10"/>
    <w:rsid w:val="00E8234C"/>
    <w:rsid w:val="00E8267C"/>
    <w:rsid w:val="00E82F3C"/>
    <w:rsid w:val="00E83146"/>
    <w:rsid w:val="00E83211"/>
    <w:rsid w:val="00E832F5"/>
    <w:rsid w:val="00E83AA9"/>
    <w:rsid w:val="00E84BD9"/>
    <w:rsid w:val="00E8553D"/>
    <w:rsid w:val="00E85928"/>
    <w:rsid w:val="00E85C2F"/>
    <w:rsid w:val="00E86BEE"/>
    <w:rsid w:val="00E877F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2AE"/>
    <w:rsid w:val="00EA061E"/>
    <w:rsid w:val="00EA0D89"/>
    <w:rsid w:val="00EA1C04"/>
    <w:rsid w:val="00EA21AA"/>
    <w:rsid w:val="00EA2280"/>
    <w:rsid w:val="00EA2366"/>
    <w:rsid w:val="00EA2558"/>
    <w:rsid w:val="00EA32D7"/>
    <w:rsid w:val="00EA35EF"/>
    <w:rsid w:val="00EA3808"/>
    <w:rsid w:val="00EA4C81"/>
    <w:rsid w:val="00EA51C1"/>
    <w:rsid w:val="00EA54B8"/>
    <w:rsid w:val="00EA58E4"/>
    <w:rsid w:val="00EA6717"/>
    <w:rsid w:val="00EA6A15"/>
    <w:rsid w:val="00EA6CFA"/>
    <w:rsid w:val="00EA75F1"/>
    <w:rsid w:val="00EA7964"/>
    <w:rsid w:val="00EA7A41"/>
    <w:rsid w:val="00EA7CFA"/>
    <w:rsid w:val="00EA7DDC"/>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B0B"/>
    <w:rsid w:val="00EB4EA2"/>
    <w:rsid w:val="00EB5AE4"/>
    <w:rsid w:val="00EB61CD"/>
    <w:rsid w:val="00EB6211"/>
    <w:rsid w:val="00EB7011"/>
    <w:rsid w:val="00EB791A"/>
    <w:rsid w:val="00EB7E5F"/>
    <w:rsid w:val="00EB7ED5"/>
    <w:rsid w:val="00EC07C7"/>
    <w:rsid w:val="00EC09D6"/>
    <w:rsid w:val="00EC0EC4"/>
    <w:rsid w:val="00EC130F"/>
    <w:rsid w:val="00EC1652"/>
    <w:rsid w:val="00EC24AC"/>
    <w:rsid w:val="00EC2741"/>
    <w:rsid w:val="00EC27C6"/>
    <w:rsid w:val="00EC3077"/>
    <w:rsid w:val="00EC3AF0"/>
    <w:rsid w:val="00EC4207"/>
    <w:rsid w:val="00EC5653"/>
    <w:rsid w:val="00EC56CF"/>
    <w:rsid w:val="00EC59F7"/>
    <w:rsid w:val="00EC609A"/>
    <w:rsid w:val="00EC6D0C"/>
    <w:rsid w:val="00EC71CE"/>
    <w:rsid w:val="00EC7E5B"/>
    <w:rsid w:val="00ED1006"/>
    <w:rsid w:val="00ED1530"/>
    <w:rsid w:val="00ED1540"/>
    <w:rsid w:val="00ED1A7E"/>
    <w:rsid w:val="00ED1A84"/>
    <w:rsid w:val="00ED2370"/>
    <w:rsid w:val="00ED269D"/>
    <w:rsid w:val="00ED2942"/>
    <w:rsid w:val="00ED322F"/>
    <w:rsid w:val="00ED33DD"/>
    <w:rsid w:val="00ED35CE"/>
    <w:rsid w:val="00ED3BAA"/>
    <w:rsid w:val="00ED4875"/>
    <w:rsid w:val="00ED519F"/>
    <w:rsid w:val="00ED5581"/>
    <w:rsid w:val="00ED5798"/>
    <w:rsid w:val="00ED674C"/>
    <w:rsid w:val="00ED6D37"/>
    <w:rsid w:val="00ED710E"/>
    <w:rsid w:val="00ED79C2"/>
    <w:rsid w:val="00ED7CA8"/>
    <w:rsid w:val="00EE00C4"/>
    <w:rsid w:val="00EE0549"/>
    <w:rsid w:val="00EE0760"/>
    <w:rsid w:val="00EE0F24"/>
    <w:rsid w:val="00EE117A"/>
    <w:rsid w:val="00EE1262"/>
    <w:rsid w:val="00EE190E"/>
    <w:rsid w:val="00EE2968"/>
    <w:rsid w:val="00EE2F37"/>
    <w:rsid w:val="00EE4281"/>
    <w:rsid w:val="00EE5064"/>
    <w:rsid w:val="00EE5743"/>
    <w:rsid w:val="00EE591C"/>
    <w:rsid w:val="00EE59E1"/>
    <w:rsid w:val="00EE5D40"/>
    <w:rsid w:val="00EE5E84"/>
    <w:rsid w:val="00EF0F4C"/>
    <w:rsid w:val="00EF182B"/>
    <w:rsid w:val="00EF188B"/>
    <w:rsid w:val="00EF18FE"/>
    <w:rsid w:val="00EF1D99"/>
    <w:rsid w:val="00EF3862"/>
    <w:rsid w:val="00EF5787"/>
    <w:rsid w:val="00EF60D0"/>
    <w:rsid w:val="00EF60DD"/>
    <w:rsid w:val="00EF60EB"/>
    <w:rsid w:val="00EF63FA"/>
    <w:rsid w:val="00EF68DB"/>
    <w:rsid w:val="00EF68E5"/>
    <w:rsid w:val="00EF6C29"/>
    <w:rsid w:val="00EF7857"/>
    <w:rsid w:val="00EF7B48"/>
    <w:rsid w:val="00EF7CF5"/>
    <w:rsid w:val="00F00EAC"/>
    <w:rsid w:val="00F01277"/>
    <w:rsid w:val="00F01337"/>
    <w:rsid w:val="00F01D43"/>
    <w:rsid w:val="00F01D5A"/>
    <w:rsid w:val="00F01E6C"/>
    <w:rsid w:val="00F029AB"/>
    <w:rsid w:val="00F0367B"/>
    <w:rsid w:val="00F051DF"/>
    <w:rsid w:val="00F0528D"/>
    <w:rsid w:val="00F06900"/>
    <w:rsid w:val="00F06C67"/>
    <w:rsid w:val="00F06DFD"/>
    <w:rsid w:val="00F071D1"/>
    <w:rsid w:val="00F073A9"/>
    <w:rsid w:val="00F07533"/>
    <w:rsid w:val="00F07A7E"/>
    <w:rsid w:val="00F10629"/>
    <w:rsid w:val="00F11764"/>
    <w:rsid w:val="00F11A77"/>
    <w:rsid w:val="00F12187"/>
    <w:rsid w:val="00F122A5"/>
    <w:rsid w:val="00F12611"/>
    <w:rsid w:val="00F1277B"/>
    <w:rsid w:val="00F13079"/>
    <w:rsid w:val="00F1362F"/>
    <w:rsid w:val="00F13998"/>
    <w:rsid w:val="00F13E1E"/>
    <w:rsid w:val="00F142C2"/>
    <w:rsid w:val="00F149B8"/>
    <w:rsid w:val="00F14D0B"/>
    <w:rsid w:val="00F15855"/>
    <w:rsid w:val="00F15FA5"/>
    <w:rsid w:val="00F166A5"/>
    <w:rsid w:val="00F167F1"/>
    <w:rsid w:val="00F177C1"/>
    <w:rsid w:val="00F2004B"/>
    <w:rsid w:val="00F202D7"/>
    <w:rsid w:val="00F209B7"/>
    <w:rsid w:val="00F20C19"/>
    <w:rsid w:val="00F20CC3"/>
    <w:rsid w:val="00F217D5"/>
    <w:rsid w:val="00F223C2"/>
    <w:rsid w:val="00F22CCA"/>
    <w:rsid w:val="00F23131"/>
    <w:rsid w:val="00F231F6"/>
    <w:rsid w:val="00F2376F"/>
    <w:rsid w:val="00F2396E"/>
    <w:rsid w:val="00F23E71"/>
    <w:rsid w:val="00F243D8"/>
    <w:rsid w:val="00F248F5"/>
    <w:rsid w:val="00F25488"/>
    <w:rsid w:val="00F254AD"/>
    <w:rsid w:val="00F25CC5"/>
    <w:rsid w:val="00F25F40"/>
    <w:rsid w:val="00F26FE5"/>
    <w:rsid w:val="00F2753E"/>
    <w:rsid w:val="00F30828"/>
    <w:rsid w:val="00F3110E"/>
    <w:rsid w:val="00F311F5"/>
    <w:rsid w:val="00F313D6"/>
    <w:rsid w:val="00F31809"/>
    <w:rsid w:val="00F31874"/>
    <w:rsid w:val="00F320E3"/>
    <w:rsid w:val="00F32319"/>
    <w:rsid w:val="00F3271A"/>
    <w:rsid w:val="00F3296E"/>
    <w:rsid w:val="00F32C7C"/>
    <w:rsid w:val="00F32E8E"/>
    <w:rsid w:val="00F32FBD"/>
    <w:rsid w:val="00F3336F"/>
    <w:rsid w:val="00F33488"/>
    <w:rsid w:val="00F3353D"/>
    <w:rsid w:val="00F338C9"/>
    <w:rsid w:val="00F33BA6"/>
    <w:rsid w:val="00F33E7C"/>
    <w:rsid w:val="00F36178"/>
    <w:rsid w:val="00F366E9"/>
    <w:rsid w:val="00F36E94"/>
    <w:rsid w:val="00F37B56"/>
    <w:rsid w:val="00F4031F"/>
    <w:rsid w:val="00F40443"/>
    <w:rsid w:val="00F40ABB"/>
    <w:rsid w:val="00F40F0C"/>
    <w:rsid w:val="00F41022"/>
    <w:rsid w:val="00F41807"/>
    <w:rsid w:val="00F4272F"/>
    <w:rsid w:val="00F4391D"/>
    <w:rsid w:val="00F45158"/>
    <w:rsid w:val="00F45271"/>
    <w:rsid w:val="00F4602F"/>
    <w:rsid w:val="00F46D8E"/>
    <w:rsid w:val="00F46EA3"/>
    <w:rsid w:val="00F47517"/>
    <w:rsid w:val="00F4765F"/>
    <w:rsid w:val="00F4766C"/>
    <w:rsid w:val="00F479E3"/>
    <w:rsid w:val="00F50357"/>
    <w:rsid w:val="00F50373"/>
    <w:rsid w:val="00F5041B"/>
    <w:rsid w:val="00F507AF"/>
    <w:rsid w:val="00F507D1"/>
    <w:rsid w:val="00F519CE"/>
    <w:rsid w:val="00F51ADA"/>
    <w:rsid w:val="00F51F0A"/>
    <w:rsid w:val="00F525DC"/>
    <w:rsid w:val="00F52DAD"/>
    <w:rsid w:val="00F537BD"/>
    <w:rsid w:val="00F537D0"/>
    <w:rsid w:val="00F540DA"/>
    <w:rsid w:val="00F5473D"/>
    <w:rsid w:val="00F55808"/>
    <w:rsid w:val="00F55D5B"/>
    <w:rsid w:val="00F561AD"/>
    <w:rsid w:val="00F569D3"/>
    <w:rsid w:val="00F56A23"/>
    <w:rsid w:val="00F57426"/>
    <w:rsid w:val="00F577D5"/>
    <w:rsid w:val="00F57DB3"/>
    <w:rsid w:val="00F60629"/>
    <w:rsid w:val="00F607C5"/>
    <w:rsid w:val="00F60846"/>
    <w:rsid w:val="00F60DEA"/>
    <w:rsid w:val="00F6107E"/>
    <w:rsid w:val="00F61CA9"/>
    <w:rsid w:val="00F6204D"/>
    <w:rsid w:val="00F6302A"/>
    <w:rsid w:val="00F630AB"/>
    <w:rsid w:val="00F632E4"/>
    <w:rsid w:val="00F636B1"/>
    <w:rsid w:val="00F63729"/>
    <w:rsid w:val="00F6420B"/>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89"/>
    <w:rsid w:val="00F75FC1"/>
    <w:rsid w:val="00F76B68"/>
    <w:rsid w:val="00F76D83"/>
    <w:rsid w:val="00F76EFA"/>
    <w:rsid w:val="00F77D6D"/>
    <w:rsid w:val="00F77E34"/>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0B7"/>
    <w:rsid w:val="00F87807"/>
    <w:rsid w:val="00F87D78"/>
    <w:rsid w:val="00F87DD1"/>
    <w:rsid w:val="00F87F60"/>
    <w:rsid w:val="00F9056A"/>
    <w:rsid w:val="00F90F8D"/>
    <w:rsid w:val="00F910C3"/>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0E2"/>
    <w:rsid w:val="00F96985"/>
    <w:rsid w:val="00F97838"/>
    <w:rsid w:val="00FA0004"/>
    <w:rsid w:val="00FA1116"/>
    <w:rsid w:val="00FA197F"/>
    <w:rsid w:val="00FA1C32"/>
    <w:rsid w:val="00FA1D2C"/>
    <w:rsid w:val="00FA2BB3"/>
    <w:rsid w:val="00FA2E6D"/>
    <w:rsid w:val="00FA3938"/>
    <w:rsid w:val="00FA3962"/>
    <w:rsid w:val="00FA4365"/>
    <w:rsid w:val="00FA44E6"/>
    <w:rsid w:val="00FA49D8"/>
    <w:rsid w:val="00FA4EB8"/>
    <w:rsid w:val="00FA552D"/>
    <w:rsid w:val="00FA5990"/>
    <w:rsid w:val="00FA59C1"/>
    <w:rsid w:val="00FA5E47"/>
    <w:rsid w:val="00FA6FEE"/>
    <w:rsid w:val="00FA752E"/>
    <w:rsid w:val="00FA7EAB"/>
    <w:rsid w:val="00FB02DA"/>
    <w:rsid w:val="00FB07D3"/>
    <w:rsid w:val="00FB10CE"/>
    <w:rsid w:val="00FB1312"/>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0A42"/>
    <w:rsid w:val="00FC0BFB"/>
    <w:rsid w:val="00FC17DC"/>
    <w:rsid w:val="00FC20B8"/>
    <w:rsid w:val="00FC214E"/>
    <w:rsid w:val="00FC340D"/>
    <w:rsid w:val="00FC490A"/>
    <w:rsid w:val="00FC5BCF"/>
    <w:rsid w:val="00FC5C41"/>
    <w:rsid w:val="00FC635F"/>
    <w:rsid w:val="00FC65A5"/>
    <w:rsid w:val="00FC6B0B"/>
    <w:rsid w:val="00FC7085"/>
    <w:rsid w:val="00FC722B"/>
    <w:rsid w:val="00FC7429"/>
    <w:rsid w:val="00FC7EDB"/>
    <w:rsid w:val="00FD07F6"/>
    <w:rsid w:val="00FD0BC8"/>
    <w:rsid w:val="00FD19F6"/>
    <w:rsid w:val="00FD1A0A"/>
    <w:rsid w:val="00FD1EC8"/>
    <w:rsid w:val="00FD22AA"/>
    <w:rsid w:val="00FD2533"/>
    <w:rsid w:val="00FD2B4A"/>
    <w:rsid w:val="00FD2CDB"/>
    <w:rsid w:val="00FD2D64"/>
    <w:rsid w:val="00FD2DFF"/>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0E33"/>
    <w:rsid w:val="00FE1626"/>
    <w:rsid w:val="00FE178D"/>
    <w:rsid w:val="00FE1DC6"/>
    <w:rsid w:val="00FE202B"/>
    <w:rsid w:val="00FE2365"/>
    <w:rsid w:val="00FE2782"/>
    <w:rsid w:val="00FE2FE4"/>
    <w:rsid w:val="00FE3359"/>
    <w:rsid w:val="00FE3669"/>
    <w:rsid w:val="00FE4BF2"/>
    <w:rsid w:val="00FE4C7B"/>
    <w:rsid w:val="00FE7336"/>
    <w:rsid w:val="00FE787C"/>
    <w:rsid w:val="00FF0A82"/>
    <w:rsid w:val="00FF1C1A"/>
    <w:rsid w:val="00FF259D"/>
    <w:rsid w:val="00FF2B6B"/>
    <w:rsid w:val="00FF2D42"/>
    <w:rsid w:val="00FF36C1"/>
    <w:rsid w:val="00FF40D2"/>
    <w:rsid w:val="00FF4255"/>
    <w:rsid w:val="00FF45A5"/>
    <w:rsid w:val="00FF55FA"/>
    <w:rsid w:val="00FF5C91"/>
    <w:rsid w:val="00FF6134"/>
    <w:rsid w:val="00FF676B"/>
    <w:rsid w:val="00FF685D"/>
    <w:rsid w:val="00FF704A"/>
    <w:rsid w:val="00FF7090"/>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D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E1699"/>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046477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0541995">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897785557">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932A72B9-9102-4B2C-B874-B860989F4592}">
  <ds:schemaRefs>
    <ds:schemaRef ds:uri="http://schemas.microsoft.com/sharepoint/v4"/>
    <ds:schemaRef ds:uri="http://schemas.microsoft.com/office/infopath/2007/PartnerControls"/>
    <ds:schemaRef ds:uri="23a22248-acb0-4303-bd1b-c36b2527d0a2"/>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e32f50e1-6846-4d7d-ad60-ccd6877e6c5e"/>
    <ds:schemaRef ds:uri="5a888943-97ca-4c93-b605-714bb5e9e28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3F7C498D-20AA-409A-AC53-49AE20431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C:\Users\ematfol\AppData\Roaming\Microsoft\Templates\Ry-xxxxxx Contribution Template.dot</Template>
  <TotalTime>0</TotalTime>
  <Pages>3</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9537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Moon-il Lee</cp:lastModifiedBy>
  <cp:revision>2</cp:revision>
  <cp:lastPrinted>2016-11-04T21:26:00Z</cp:lastPrinted>
  <dcterms:created xsi:type="dcterms:W3CDTF">2024-12-03T19:23:00Z</dcterms:created>
  <dcterms:modified xsi:type="dcterms:W3CDTF">2024-12-03T19:23:00Z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2024-12-02T19:28:09Z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a0d477ed-8afe-4c09-8f7b-b767617dd7cd</vt:lpwstr>
  </property>
  <property fmtid="{D5CDD505-2E9C-101B-9397-08002B2CF9AE}" pid="25" name="MSIP_Label_4d2f777e-4347-4fc6-823a-b44ab313546a_ContentBits">
    <vt:lpwstr>0</vt:lpwstr>
  </property>
</Properties>
</file>